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附件1</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方正小标宋_GBK" w:hAnsi="方正小标宋_GBK" w:eastAsia="方正小标宋_GBK"/>
          <w:sz w:val="44"/>
          <w:szCs w:val="36"/>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方正小标宋_GBK" w:hAnsi="方正小标宋_GBK" w:eastAsia="方正小标宋_GBK"/>
          <w:sz w:val="44"/>
          <w:szCs w:val="36"/>
          <w:highlight w:val="none"/>
          <w:lang w:val="en-US" w:eastAsia="zh-CN"/>
        </w:rPr>
      </w:pPr>
      <w:r>
        <w:rPr>
          <w:rFonts w:hint="eastAsia" w:ascii="方正小标宋_GBK" w:hAnsi="方正小标宋_GBK" w:eastAsia="方正小标宋_GBK"/>
          <w:sz w:val="44"/>
          <w:szCs w:val="36"/>
          <w:highlight w:val="none"/>
          <w:lang w:val="en-US" w:eastAsia="zh-CN"/>
        </w:rPr>
        <w:t>清远市清</w:t>
      </w:r>
      <w:bookmarkStart w:id="0" w:name="_GoBack"/>
      <w:bookmarkEnd w:id="0"/>
      <w:r>
        <w:rPr>
          <w:rFonts w:hint="eastAsia" w:ascii="方正小标宋_GBK" w:hAnsi="方正小标宋_GBK" w:eastAsia="方正小标宋_GBK"/>
          <w:sz w:val="44"/>
          <w:szCs w:val="36"/>
          <w:highlight w:val="none"/>
          <w:lang w:val="en-US" w:eastAsia="zh-CN"/>
        </w:rPr>
        <w:t>城区生态节地葬法奖励实施方案</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方正小标宋_GBK" w:hAnsi="方正小标宋_GBK" w:eastAsia="方正小标宋_GBK"/>
          <w:sz w:val="44"/>
          <w:szCs w:val="36"/>
          <w:highlight w:val="none"/>
          <w:lang w:val="en-US" w:eastAsia="zh-CN"/>
        </w:rPr>
      </w:pPr>
      <w:r>
        <w:rPr>
          <w:rFonts w:hint="eastAsia" w:ascii="方正小标宋_GBK" w:hAnsi="方正小标宋_GBK" w:eastAsia="方正小标宋_GBK"/>
          <w:sz w:val="44"/>
          <w:szCs w:val="36"/>
          <w:highlight w:val="none"/>
          <w:lang w:val="en-US" w:eastAsia="zh-CN"/>
        </w:rPr>
        <w:t>（征求意见稿）</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1" w:leftChars="-95" w:right="-325" w:rightChars="-155" w:hanging="198" w:hangingChars="45"/>
        <w:jc w:val="center"/>
        <w:textAlignment w:val="auto"/>
        <w:outlineLvl w:val="9"/>
        <w:rPr>
          <w:rFonts w:hint="eastAsia" w:ascii="方正小标宋_GBK" w:hAnsi="方正小标宋_GBK" w:eastAsia="方正小标宋_GBK"/>
          <w:sz w:val="44"/>
          <w:szCs w:val="36"/>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
          <w:sz w:val="32"/>
          <w:szCs w:val="30"/>
          <w:lang w:val="en-US" w:eastAsia="zh-CN"/>
        </w:rPr>
      </w:pPr>
      <w:r>
        <w:rPr>
          <w:rFonts w:hint="eastAsia" w:ascii="仿宋_GB2312" w:hAnsi="仿宋_GB2312" w:eastAsia="仿宋_GB2312" w:cs="仿宋"/>
          <w:sz w:val="32"/>
          <w:szCs w:val="30"/>
          <w:lang w:val="en-US" w:eastAsia="zh-CN"/>
        </w:rPr>
        <w:t>为进一步深化殡葬改革，推行生态节地葬法，节约土地资源，根据民政部等九部《关于推行节地生态安葬的指导意见》（民发</w:t>
      </w:r>
      <w:r>
        <w:rPr>
          <w:rFonts w:hint="eastAsia" w:ascii="仿宋_GB2312" w:hAnsi="仿宋_GB2312" w:eastAsia="仿宋_GB2312" w:cs="仿宋"/>
          <w:sz w:val="32"/>
          <w:szCs w:val="30"/>
          <w:lang w:eastAsia="zh-CN"/>
        </w:rPr>
        <w:t>〔</w:t>
      </w:r>
      <w:r>
        <w:rPr>
          <w:rFonts w:hint="eastAsia" w:ascii="仿宋_GB2312" w:hAnsi="仿宋_GB2312" w:eastAsia="仿宋_GB2312" w:cs="仿宋"/>
          <w:sz w:val="32"/>
          <w:szCs w:val="30"/>
          <w:lang w:val="en-US" w:eastAsia="zh-CN"/>
        </w:rPr>
        <w:t>2016〕21号）、省民政厅《关于进一步倡导移风易俗推进婚丧礼俗改革的通知》（粤民函</w:t>
      </w:r>
      <w:r>
        <w:rPr>
          <w:rFonts w:hint="eastAsia" w:ascii="仿宋_GB2312" w:hAnsi="仿宋_GB2312" w:eastAsia="仿宋_GB2312" w:cs="仿宋"/>
          <w:sz w:val="32"/>
          <w:szCs w:val="30"/>
          <w:lang w:eastAsia="zh-CN"/>
        </w:rPr>
        <w:t>〔</w:t>
      </w:r>
      <w:r>
        <w:rPr>
          <w:rFonts w:hint="eastAsia" w:ascii="仿宋_GB2312" w:hAnsi="仿宋_GB2312" w:eastAsia="仿宋_GB2312" w:cs="仿宋"/>
          <w:sz w:val="32"/>
          <w:szCs w:val="30"/>
          <w:lang w:val="en-US" w:eastAsia="zh-CN"/>
        </w:rPr>
        <w:t>2019〕1858号）等文件精神，结合我区实际，制定本方案。</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eastAsia" w:ascii="黑体" w:hAnsi="黑体" w:eastAsia="黑体" w:cs="黑体"/>
          <w:sz w:val="32"/>
          <w:szCs w:val="30"/>
          <w:lang w:val="en-US" w:eastAsia="zh-CN"/>
        </w:rPr>
      </w:pPr>
      <w:r>
        <w:rPr>
          <w:rFonts w:hint="eastAsia" w:ascii="黑体" w:hAnsi="黑体" w:eastAsia="黑体" w:cs="黑体"/>
          <w:sz w:val="32"/>
          <w:szCs w:val="30"/>
          <w:lang w:val="en-US" w:eastAsia="zh-CN"/>
        </w:rPr>
        <w:t>奖励范围</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
          <w:sz w:val="32"/>
          <w:szCs w:val="30"/>
          <w:lang w:val="en-US" w:eastAsia="zh-CN"/>
        </w:rPr>
      </w:pPr>
      <w:r>
        <w:rPr>
          <w:rFonts w:hint="eastAsia" w:ascii="仿宋_GB2312" w:hAnsi="仿宋_GB2312" w:eastAsia="仿宋_GB2312" w:cs="仿宋"/>
          <w:sz w:val="32"/>
          <w:szCs w:val="30"/>
          <w:lang w:val="en-US" w:eastAsia="zh-CN"/>
        </w:rPr>
        <w:t>本方案所称生态节地葬法是指遗体火化后，家属自愿使用生态葬法，将逝者骨灰用可降解环保骨灰盒装殓后，通过树葬、花葬等方法进行深埋，达到不留坟头、不占地或少占地处理骨灰目的的生态葬法。节地生态安葬由</w:t>
      </w:r>
      <w:r>
        <w:rPr>
          <w:rFonts w:hint="eastAsia" w:ascii="仿宋_GB2312" w:hAnsi="仿宋_GB2312" w:eastAsia="仿宋_GB2312" w:cs="仿宋"/>
          <w:color w:val="auto"/>
          <w:sz w:val="32"/>
          <w:szCs w:val="30"/>
          <w:lang w:val="en-US" w:eastAsia="zh-CN"/>
        </w:rPr>
        <w:t>区、街镇民政部门定期集中组</w:t>
      </w:r>
      <w:r>
        <w:rPr>
          <w:rFonts w:hint="eastAsia" w:ascii="仿宋_GB2312" w:hAnsi="仿宋_GB2312" w:eastAsia="仿宋_GB2312" w:cs="仿宋"/>
          <w:sz w:val="32"/>
          <w:szCs w:val="30"/>
          <w:lang w:val="en-US" w:eastAsia="zh-CN"/>
        </w:rPr>
        <w:t>织举办。</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eastAsia" w:ascii="黑体" w:hAnsi="黑体" w:eastAsia="黑体" w:cs="黑体"/>
          <w:b w:val="0"/>
          <w:bCs w:val="0"/>
          <w:sz w:val="32"/>
          <w:szCs w:val="30"/>
          <w:lang w:val="en-US" w:eastAsia="zh-CN"/>
        </w:rPr>
      </w:pPr>
      <w:r>
        <w:rPr>
          <w:rFonts w:hint="eastAsia" w:ascii="黑体" w:hAnsi="黑体" w:eastAsia="黑体" w:cs="黑体"/>
          <w:b w:val="0"/>
          <w:bCs w:val="0"/>
          <w:sz w:val="32"/>
          <w:szCs w:val="30"/>
          <w:lang w:val="en-US" w:eastAsia="zh-CN"/>
        </w:rPr>
        <w:t>奖励对象</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
          <w:sz w:val="32"/>
          <w:szCs w:val="30"/>
          <w:lang w:val="en-US" w:eastAsia="zh-CN"/>
        </w:rPr>
      </w:pPr>
      <w:r>
        <w:rPr>
          <w:rFonts w:hint="eastAsia" w:ascii="仿宋_GB2312" w:hAnsi="仿宋_GB2312" w:eastAsia="仿宋_GB2312" w:cs="仿宋"/>
          <w:sz w:val="32"/>
          <w:szCs w:val="30"/>
          <w:lang w:val="en-US" w:eastAsia="zh-CN"/>
        </w:rPr>
        <w:t>在本区指定公墓区域内采取生态节地葬法安葬逝者骨灰的家属。</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eastAsia" w:ascii="黑体" w:hAnsi="黑体" w:eastAsia="黑体" w:cs="黑体"/>
          <w:b w:val="0"/>
          <w:bCs w:val="0"/>
          <w:sz w:val="32"/>
          <w:szCs w:val="30"/>
          <w:lang w:val="en-US" w:eastAsia="zh-CN"/>
        </w:rPr>
      </w:pPr>
      <w:r>
        <w:rPr>
          <w:rFonts w:hint="eastAsia" w:ascii="黑体" w:hAnsi="黑体" w:eastAsia="黑体" w:cs="黑体"/>
          <w:b w:val="0"/>
          <w:bCs w:val="0"/>
          <w:sz w:val="32"/>
          <w:szCs w:val="30"/>
          <w:lang w:val="en-US" w:eastAsia="zh-CN"/>
        </w:rPr>
        <w:t>奖励标准</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
          <w:sz w:val="32"/>
          <w:szCs w:val="30"/>
          <w:lang w:val="en-US" w:eastAsia="zh-CN"/>
        </w:rPr>
      </w:pPr>
      <w:r>
        <w:rPr>
          <w:rFonts w:hint="eastAsia" w:ascii="仿宋_GB2312" w:hAnsi="仿宋_GB2312" w:eastAsia="仿宋_GB2312" w:cs="仿宋"/>
          <w:sz w:val="32"/>
          <w:szCs w:val="30"/>
          <w:lang w:val="en-US" w:eastAsia="zh-CN"/>
        </w:rPr>
        <w:t>将逝者骨灰进行生态节地葬法的，每具骨灰奖励1000元。</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eastAsia" w:ascii="黑体" w:hAnsi="黑体" w:eastAsia="黑体" w:cs="黑体"/>
          <w:b w:val="0"/>
          <w:bCs w:val="0"/>
          <w:sz w:val="32"/>
          <w:szCs w:val="30"/>
          <w:lang w:val="en-US" w:eastAsia="zh-CN"/>
        </w:rPr>
      </w:pPr>
      <w:r>
        <w:rPr>
          <w:rFonts w:hint="eastAsia" w:ascii="黑体" w:hAnsi="黑体" w:eastAsia="黑体" w:cs="黑体"/>
          <w:b w:val="0"/>
          <w:bCs w:val="0"/>
          <w:sz w:val="32"/>
          <w:szCs w:val="30"/>
          <w:lang w:val="en-US" w:eastAsia="zh-CN"/>
        </w:rPr>
        <w:t>申请程序</w:t>
      </w:r>
    </w:p>
    <w:p>
      <w:pPr>
        <w:keepNext w:val="0"/>
        <w:keepLines w:val="0"/>
        <w:pageBreakBefore w:val="0"/>
        <w:widowControl w:val="0"/>
        <w:numPr>
          <w:ilvl w:val="0"/>
          <w:numId w:val="2"/>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
          <w:sz w:val="32"/>
          <w:szCs w:val="30"/>
          <w:lang w:val="en-US" w:eastAsia="zh-CN"/>
        </w:rPr>
      </w:pPr>
      <w:r>
        <w:rPr>
          <w:rFonts w:hint="eastAsia" w:ascii="仿宋_GB2312" w:hAnsi="仿宋_GB2312" w:eastAsia="仿宋_GB2312" w:cs="仿宋"/>
          <w:sz w:val="32"/>
          <w:szCs w:val="30"/>
          <w:lang w:val="en-US" w:eastAsia="zh-CN"/>
        </w:rPr>
        <w:t>申请。逝者直系亲属向承办生态节地葬法的陵园公司（清远市孖龙山陵园、清远益圆陵园）或所属街、镇民政办提出申请。</w:t>
      </w:r>
    </w:p>
    <w:p>
      <w:pPr>
        <w:keepNext w:val="0"/>
        <w:keepLines w:val="0"/>
        <w:pageBreakBefore w:val="0"/>
        <w:widowControl w:val="0"/>
        <w:numPr>
          <w:ilvl w:val="0"/>
          <w:numId w:val="3"/>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
          <w:sz w:val="32"/>
          <w:szCs w:val="30"/>
          <w:lang w:val="en-US" w:eastAsia="zh-CN"/>
        </w:rPr>
      </w:pPr>
      <w:r>
        <w:rPr>
          <w:rFonts w:hint="eastAsia" w:ascii="仿宋_GB2312" w:hAnsi="仿宋_GB2312" w:eastAsia="仿宋_GB2312" w:cs="仿宋"/>
          <w:sz w:val="32"/>
          <w:szCs w:val="30"/>
          <w:lang w:val="en-US" w:eastAsia="zh-CN"/>
        </w:rPr>
        <w:t>申请材料</w:t>
      </w:r>
    </w:p>
    <w:p>
      <w:pPr>
        <w:keepNext w:val="0"/>
        <w:keepLines w:val="0"/>
        <w:pageBreakBefore w:val="0"/>
        <w:widowControl w:val="0"/>
        <w:numPr>
          <w:ilvl w:val="0"/>
          <w:numId w:val="4"/>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
          <w:sz w:val="32"/>
          <w:szCs w:val="30"/>
          <w:lang w:val="en-US" w:eastAsia="zh-CN"/>
        </w:rPr>
      </w:pPr>
      <w:r>
        <w:rPr>
          <w:rFonts w:hint="eastAsia" w:ascii="仿宋_GB2312" w:hAnsi="仿宋_GB2312" w:eastAsia="仿宋_GB2312" w:cs="仿宋"/>
          <w:color w:val="auto"/>
          <w:sz w:val="32"/>
          <w:szCs w:val="30"/>
          <w:lang w:val="en-US" w:eastAsia="zh-CN"/>
        </w:rPr>
        <w:t>《清远市清城区生态节地葬法奖励申请表》（附件2）；</w:t>
      </w:r>
    </w:p>
    <w:p>
      <w:pPr>
        <w:keepNext w:val="0"/>
        <w:keepLines w:val="0"/>
        <w:pageBreakBefore w:val="0"/>
        <w:widowControl w:val="0"/>
        <w:numPr>
          <w:ilvl w:val="0"/>
          <w:numId w:val="4"/>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
          <w:sz w:val="32"/>
          <w:szCs w:val="30"/>
          <w:lang w:val="en-US" w:eastAsia="zh-CN"/>
        </w:rPr>
      </w:pPr>
      <w:r>
        <w:rPr>
          <w:rFonts w:hint="eastAsia" w:ascii="仿宋_GB2312" w:hAnsi="仿宋_GB2312" w:eastAsia="仿宋_GB2312" w:cs="仿宋"/>
          <w:sz w:val="32"/>
          <w:szCs w:val="30"/>
          <w:lang w:val="en-US" w:eastAsia="zh-CN"/>
        </w:rPr>
        <w:t>逝者火化证明原件及复印件；</w:t>
      </w:r>
    </w:p>
    <w:p>
      <w:pPr>
        <w:keepNext w:val="0"/>
        <w:keepLines w:val="0"/>
        <w:pageBreakBefore w:val="0"/>
        <w:widowControl w:val="0"/>
        <w:numPr>
          <w:ilvl w:val="0"/>
          <w:numId w:val="4"/>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
          <w:sz w:val="32"/>
          <w:szCs w:val="30"/>
          <w:lang w:val="en-US" w:eastAsia="zh-CN"/>
        </w:rPr>
      </w:pPr>
      <w:r>
        <w:rPr>
          <w:rFonts w:hint="eastAsia" w:ascii="仿宋_GB2312" w:hAnsi="仿宋_GB2312" w:eastAsia="仿宋_GB2312" w:cs="仿宋"/>
          <w:sz w:val="32"/>
          <w:szCs w:val="30"/>
          <w:lang w:val="en-US" w:eastAsia="zh-CN"/>
        </w:rPr>
        <w:t>申请人有效居民身份证原件及复印件；</w:t>
      </w:r>
    </w:p>
    <w:p>
      <w:pPr>
        <w:keepNext w:val="0"/>
        <w:keepLines w:val="0"/>
        <w:pageBreakBefore w:val="0"/>
        <w:widowControl w:val="0"/>
        <w:numPr>
          <w:ilvl w:val="0"/>
          <w:numId w:val="4"/>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
          <w:sz w:val="32"/>
          <w:szCs w:val="30"/>
          <w:lang w:val="en-US" w:eastAsia="zh-CN"/>
        </w:rPr>
      </w:pPr>
      <w:r>
        <w:rPr>
          <w:rFonts w:hint="eastAsia" w:ascii="仿宋_GB2312" w:hAnsi="仿宋_GB2312" w:eastAsia="仿宋_GB2312" w:cs="仿宋"/>
          <w:sz w:val="32"/>
          <w:szCs w:val="30"/>
          <w:lang w:val="en-US" w:eastAsia="zh-CN"/>
        </w:rPr>
        <w:t>受理单位认为必要的其他补充材料。</w:t>
      </w:r>
    </w:p>
    <w:p>
      <w:pPr>
        <w:keepNext w:val="0"/>
        <w:keepLines w:val="0"/>
        <w:pageBreakBefore w:val="0"/>
        <w:widowControl w:val="0"/>
        <w:numPr>
          <w:ilvl w:val="0"/>
          <w:numId w:val="3"/>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
          <w:sz w:val="32"/>
          <w:szCs w:val="30"/>
          <w:lang w:val="en-US" w:eastAsia="zh-CN"/>
        </w:rPr>
      </w:pPr>
      <w:r>
        <w:rPr>
          <w:rFonts w:hint="eastAsia" w:ascii="仿宋_GB2312" w:hAnsi="仿宋_GB2312" w:eastAsia="仿宋_GB2312" w:cs="仿宋"/>
          <w:sz w:val="32"/>
          <w:szCs w:val="30"/>
          <w:lang w:val="en-US" w:eastAsia="zh-CN"/>
        </w:rPr>
        <w:t>申请人应在</w:t>
      </w:r>
      <w:r>
        <w:rPr>
          <w:rFonts w:hint="eastAsia" w:ascii="仿宋_GB2312" w:hAnsi="仿宋_GB2312" w:eastAsia="仿宋_GB2312" w:cs="仿宋"/>
          <w:color w:val="auto"/>
          <w:sz w:val="32"/>
          <w:szCs w:val="30"/>
          <w:lang w:val="en-US" w:eastAsia="zh-CN"/>
        </w:rPr>
        <w:t>《清远市清城区生态节地葬法奖励申请表》中签字确认所填资料信息的真实性，并承担相应责任</w:t>
      </w:r>
      <w:r>
        <w:rPr>
          <w:rFonts w:hint="eastAsia" w:ascii="仿宋_GB2312" w:hAnsi="仿宋_GB2312" w:eastAsia="仿宋_GB2312" w:cs="仿宋"/>
          <w:sz w:val="32"/>
          <w:szCs w:val="30"/>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eastAsia" w:ascii="黑体" w:hAnsi="黑体" w:eastAsia="黑体" w:cs="黑体"/>
          <w:b w:val="0"/>
          <w:bCs w:val="0"/>
          <w:sz w:val="32"/>
          <w:szCs w:val="30"/>
          <w:lang w:val="en-US" w:eastAsia="zh-CN"/>
        </w:rPr>
      </w:pPr>
      <w:r>
        <w:rPr>
          <w:rFonts w:hint="eastAsia" w:ascii="黑体" w:hAnsi="黑体" w:eastAsia="黑体" w:cs="黑体"/>
          <w:b w:val="0"/>
          <w:bCs w:val="0"/>
          <w:sz w:val="32"/>
          <w:szCs w:val="30"/>
          <w:lang w:val="en-US" w:eastAsia="zh-CN"/>
        </w:rPr>
        <w:t>经费结算</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
          <w:color w:val="auto"/>
          <w:sz w:val="32"/>
          <w:szCs w:val="30"/>
          <w:lang w:val="en-US" w:eastAsia="zh-CN"/>
        </w:rPr>
      </w:pPr>
      <w:r>
        <w:rPr>
          <w:rFonts w:hint="eastAsia" w:ascii="仿宋_GB2312" w:hAnsi="仿宋_GB2312" w:eastAsia="仿宋_GB2312" w:cs="仿宋"/>
          <w:color w:val="auto"/>
          <w:sz w:val="32"/>
          <w:szCs w:val="30"/>
          <w:lang w:val="en-US" w:eastAsia="zh-CN"/>
        </w:rPr>
        <w:t>(一)生态节地葬法奖励资金，由区财政划拨给区民政局的全区户籍人口免除殡葬基本服务预算经费中支出。</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
          <w:color w:val="auto"/>
          <w:sz w:val="32"/>
          <w:szCs w:val="30"/>
          <w:lang w:val="en-US" w:eastAsia="zh-CN"/>
        </w:rPr>
      </w:pPr>
      <w:r>
        <w:rPr>
          <w:rFonts w:hint="eastAsia" w:ascii="仿宋_GB2312" w:hAnsi="仿宋_GB2312" w:eastAsia="仿宋_GB2312" w:cs="仿宋"/>
          <w:color w:val="auto"/>
          <w:sz w:val="32"/>
          <w:szCs w:val="30"/>
          <w:lang w:val="en-US" w:eastAsia="zh-CN"/>
        </w:rPr>
        <w:t>(二)生态节地葬法奖励资金由区民政局向区财政进行申请拨付。</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eastAsia" w:ascii="黑体" w:hAnsi="黑体" w:eastAsia="黑体" w:cs="黑体"/>
          <w:b w:val="0"/>
          <w:bCs w:val="0"/>
          <w:sz w:val="32"/>
          <w:szCs w:val="30"/>
          <w:lang w:val="en-US" w:eastAsia="zh-CN"/>
        </w:rPr>
      </w:pPr>
      <w:r>
        <w:rPr>
          <w:rFonts w:hint="eastAsia" w:ascii="黑体" w:hAnsi="黑体" w:eastAsia="黑体" w:cs="黑体"/>
          <w:b w:val="0"/>
          <w:bCs w:val="0"/>
          <w:sz w:val="32"/>
          <w:szCs w:val="30"/>
          <w:lang w:val="en-US" w:eastAsia="zh-CN"/>
        </w:rPr>
        <w:t>监督管理</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
          <w:sz w:val="32"/>
          <w:szCs w:val="30"/>
          <w:lang w:val="en-US" w:eastAsia="zh-CN"/>
        </w:rPr>
      </w:pPr>
      <w:r>
        <w:rPr>
          <w:rFonts w:hint="eastAsia" w:ascii="仿宋_GB2312" w:hAnsi="仿宋_GB2312" w:eastAsia="仿宋_GB2312" w:cs="仿宋"/>
          <w:sz w:val="32"/>
          <w:szCs w:val="30"/>
          <w:lang w:val="en-US" w:eastAsia="zh-CN"/>
        </w:rPr>
        <w:t>(一)区民政局是生态节地葬法奖励工作的主管部门，将定期进行监督检查。</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
          <w:sz w:val="32"/>
          <w:szCs w:val="30"/>
          <w:lang w:val="en-US" w:eastAsia="zh-CN"/>
        </w:rPr>
      </w:pPr>
      <w:r>
        <w:rPr>
          <w:rFonts w:hint="eastAsia" w:ascii="仿宋_GB2312" w:hAnsi="仿宋_GB2312" w:eastAsia="仿宋_GB2312" w:cs="仿宋"/>
          <w:sz w:val="32"/>
          <w:szCs w:val="30"/>
          <w:lang w:val="en-US" w:eastAsia="zh-CN"/>
        </w:rPr>
        <w:t>(二)申请人应如实提供申请材料，事后发现有弄虚作假行为的，除追回损失外，视情节严重，追究相关人员责任。</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
          <w:sz w:val="32"/>
          <w:szCs w:val="30"/>
          <w:lang w:val="en-US" w:eastAsia="zh-CN"/>
        </w:rPr>
      </w:pPr>
      <w:r>
        <w:rPr>
          <w:rFonts w:hint="eastAsia" w:ascii="仿宋_GB2312" w:hAnsi="仿宋_GB2312" w:eastAsia="仿宋_GB2312" w:cs="仿宋"/>
          <w:sz w:val="32"/>
          <w:szCs w:val="30"/>
          <w:lang w:val="en-US" w:eastAsia="zh-CN"/>
        </w:rPr>
        <w:t>(三)受理单位应留存所有申请材料，并按要求将材料归档保存、规范管理。</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
          <w:sz w:val="32"/>
          <w:szCs w:val="30"/>
          <w:lang w:val="en-US" w:eastAsia="zh-CN"/>
        </w:rPr>
      </w:pPr>
      <w:r>
        <w:rPr>
          <w:rFonts w:hint="eastAsia" w:ascii="仿宋_GB2312" w:hAnsi="仿宋_GB2312" w:eastAsia="仿宋_GB2312" w:cs="仿宋"/>
          <w:color w:val="auto"/>
          <w:sz w:val="32"/>
          <w:szCs w:val="30"/>
          <w:lang w:val="en-US" w:eastAsia="zh-CN"/>
        </w:rPr>
        <w:t>本方案自发布之日起施行，有效期3年，有效期内可根据</w:t>
      </w:r>
      <w:r>
        <w:rPr>
          <w:rFonts w:hint="eastAsia" w:ascii="仿宋_GB2312" w:hAnsi="仿宋_GB2312" w:eastAsia="仿宋_GB2312" w:cs="仿宋"/>
          <w:sz w:val="32"/>
          <w:szCs w:val="30"/>
          <w:lang w:val="en-US" w:eastAsia="zh-CN"/>
        </w:rPr>
        <w:t>实际情况按规定进行修改完善。</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jc w:val="both"/>
        <w:textAlignment w:val="auto"/>
        <w:outlineLvl w:val="9"/>
        <w:rPr>
          <w:rFonts w:hint="eastAsia" w:ascii="仿宋_GB2312" w:hAnsi="仿宋_GB2312" w:eastAsia="仿宋_GB2312" w:cs="仿宋"/>
          <w:sz w:val="32"/>
          <w:szCs w:val="3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pPr>
    </w:p>
    <w:sectPr>
      <w:pgSz w:w="11906" w:h="16838"/>
      <w:pgMar w:top="2211" w:right="1474" w:bottom="187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lvl w:ilvl="0" w:tentative="0">
      <w:start w:val="1"/>
      <w:numFmt w:val="chineseCounting"/>
      <w:suff w:val="nothing"/>
      <w:lvlText w:val="%1、"/>
      <w:lvlJc w:val="left"/>
    </w:lvl>
  </w:abstractNum>
  <w:abstractNum w:abstractNumId="1">
    <w:nsid w:val="00000007"/>
    <w:multiLevelType w:val="singleLevel"/>
    <w:tmpl w:val="00000007"/>
    <w:lvl w:ilvl="0" w:tentative="0">
      <w:start w:val="1"/>
      <w:numFmt w:val="chineseCounting"/>
      <w:suff w:val="nothing"/>
      <w:lvlText w:val="（%1）"/>
      <w:lvlJc w:val="left"/>
    </w:lvl>
  </w:abstractNum>
  <w:abstractNum w:abstractNumId="2">
    <w:nsid w:val="00000008"/>
    <w:multiLevelType w:val="singleLevel"/>
    <w:tmpl w:val="00000008"/>
    <w:lvl w:ilvl="0" w:tentative="0">
      <w:start w:val="1"/>
      <w:numFmt w:val="decimal"/>
      <w:suff w:val="nothing"/>
      <w:lvlText w:val="%1."/>
      <w:lvlJc w:val="left"/>
    </w:lvl>
  </w:abstractNum>
  <w:abstractNum w:abstractNumId="3">
    <w:nsid w:val="0000000A"/>
    <w:multiLevelType w:val="singleLevel"/>
    <w:tmpl w:val="0000000A"/>
    <w:lvl w:ilvl="0" w:tentative="0">
      <w:start w:val="2"/>
      <w:numFmt w:val="chineseCounting"/>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2F347F"/>
    <w:rsid w:val="5A7642E4"/>
    <w:rsid w:val="5CAF2C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2020-04-28T08:02:03Z</dcterms:created>
  <dc:creator>Administrator</dc:creator>
  <cp:lastModifiedBy>Administrator</cp:lastModifiedBy>
  <dcterms:modified xsi:type="dcterms:W3CDTF">2020-04-28T08:05:19Z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