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《清远市住房公积金管理中心关于下调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个人住房公积金贷款利率的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通知》解读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一、通知制定背景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根据《中国人民银行关于下调个人住房公积金贷款利率的通知》的要求，自2025年5月8日起，对我市个人住房公积金贷款利率下调0.25个百分点，5年以下（含5年）和5年以上首套个人住房公积金贷款利率分别调整为2.1%和2.6%，5年以下（含5年）和5年以上第二套个人住房公积金贷款利率分别调整为不低于2.525%和3.075%。</w:t>
      </w:r>
    </w:p>
    <w:p>
      <w:pPr>
        <w:numPr>
          <w:ilvl w:val="0"/>
          <w:numId w:val="0"/>
        </w:numPr>
        <w:ind w:left="480"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二、政策调整前后利率对比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调整后，我市首套、第二套个人住房公积金贷款利率分别如下：</w:t>
      </w:r>
    </w:p>
    <w:tbl>
      <w:tblPr>
        <w:tblStyle w:val="3"/>
        <w:tblpPr w:leftFromText="180" w:rightFromText="180" w:vertAnchor="text" w:horzAnchor="page" w:tblpX="1840" w:tblpY="2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451"/>
        <w:gridCol w:w="1788"/>
        <w:gridCol w:w="1787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贷款期限</w:t>
            </w: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首套住房</w:t>
            </w:r>
          </w:p>
        </w:tc>
        <w:tc>
          <w:tcPr>
            <w:tcW w:w="3574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第二套住房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706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调整前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调整后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调整前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调整后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0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5年以下（含5年）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2.35%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2.1%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2.775%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2.525%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0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5年以上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2.85%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2.6%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3.325%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3.075%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三、公积金贷款利率调整时间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2025年5月8日（含）以后发放的个人住房公积金贷款，按照调整后的利率执行。2025年5月8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日前已发放未结清的个人住房公积金贷款，贷款期限在1年以内（含1年）的，执行原合同利率，不进行调整；贷款期限在1年以上的，于2026年1月1日起按照调整后的利率执行。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9147E"/>
    <w:rsid w:val="233C2D5C"/>
    <w:rsid w:val="4679373C"/>
    <w:rsid w:val="4799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2025-05-07T02:24:00Z</dcterms:created>
  <dc:creator>李琳琳</dc:creator>
  <cp:lastModifiedBy>李琳琳</cp:lastModifiedBy>
  <dcterms:modified xsi:type="dcterms:W3CDTF">2025-05-07T06:31:01Z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