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关于公布</w:t>
      </w:r>
      <w:r>
        <w:rPr>
          <w:rFonts w:hint="eastAsia" w:ascii="方正小标宋_GBK" w:hAnsi="方正小标宋_GBK" w:eastAsia="方正小标宋_GBK" w:cs="方正小标宋_GBK"/>
          <w:sz w:val="44"/>
          <w:szCs w:val="44"/>
        </w:rPr>
        <w:t>广清纺织园外来务工人员</w:t>
      </w:r>
      <w:r>
        <w:rPr>
          <w:rFonts w:hint="eastAsia" w:ascii="方正小标宋_GBK" w:hAnsi="方正小标宋_GBK" w:eastAsia="方正小标宋_GBK" w:cs="方正小标宋_GBK"/>
          <w:sz w:val="44"/>
          <w:szCs w:val="44"/>
          <w:lang w:val="en-US" w:eastAsia="zh-CN"/>
        </w:rPr>
        <w:t>及</w:t>
      </w:r>
      <w:r>
        <w:rPr>
          <w:rFonts w:hint="eastAsia" w:ascii="方正小标宋_GBK" w:hAnsi="方正小标宋_GBK" w:eastAsia="方正小标宋_GBK" w:cs="方正小标宋_GBK"/>
          <w:sz w:val="44"/>
          <w:szCs w:val="44"/>
        </w:rPr>
        <w:t>新就业无房职工发放住房租赁补贴条件</w:t>
      </w:r>
    </w:p>
    <w:p>
      <w:pPr>
        <w:keepNext w:val="0"/>
        <w:keepLines w:val="0"/>
        <w:pageBreakBefore w:val="0"/>
        <w:widowControl w:val="0"/>
        <w:kinsoku/>
        <w:wordWrap/>
        <w:overflowPunct/>
        <w:topLinePunct w:val="0"/>
        <w:autoSpaceDE/>
        <w:bidi w:val="0"/>
        <w:adjustRightInd/>
        <w:snapToGrid/>
        <w:spacing w:line="60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的通告</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lang w:val="en-US" w:eastAsia="zh-CN"/>
        </w:rPr>
        <w:t>征求意见稿</w:t>
      </w:r>
      <w:r>
        <w:rPr>
          <w:rFonts w:hint="eastAsia" w:ascii="方正小标宋_GBK" w:hAnsi="方正小标宋_GBK" w:eastAsia="方正小标宋_GBK" w:cs="方正小标宋_GBK"/>
          <w:sz w:val="44"/>
          <w:szCs w:val="44"/>
          <w:lang w:eastAsia="zh-CN"/>
        </w:rPr>
        <w:t>）</w:t>
      </w:r>
    </w:p>
    <w:p>
      <w:pPr>
        <w:pStyle w:val="9"/>
        <w:keepNext w:val="0"/>
        <w:keepLines w:val="0"/>
        <w:pageBreakBefore w:val="0"/>
        <w:widowControl w:val="0"/>
        <w:kinsoku/>
        <w:wordWrap/>
        <w:overflowPunct/>
        <w:topLinePunct w:val="0"/>
        <w:autoSpaceDE/>
        <w:bidi w:val="0"/>
        <w:adjustRightInd/>
        <w:snapToGrid/>
        <w:spacing w:line="600" w:lineRule="exact"/>
        <w:textAlignment w:val="auto"/>
        <w:rPr>
          <w:rFonts w:hint="eastAsia"/>
          <w:lang w:val="en-US" w:eastAsia="zh-CN"/>
        </w:rPr>
      </w:pPr>
    </w:p>
    <w:p>
      <w:pPr>
        <w:keepNext w:val="0"/>
        <w:keepLines w:val="0"/>
        <w:pageBreakBefore w:val="0"/>
        <w:widowControl w:val="0"/>
        <w:kinsoku/>
        <w:wordWrap/>
        <w:overflowPunct/>
        <w:topLinePunct w:val="0"/>
        <w:autoSpaceDE/>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《广东省城镇住房保障办法》（省府令第</w:t>
      </w:r>
      <w:r>
        <w:rPr>
          <w:rFonts w:hint="eastAsia" w:ascii="仿宋_GB2312" w:hAnsi="仿宋_GB2312" w:eastAsia="仿宋_GB2312" w:cs="仿宋_GB2312"/>
          <w:sz w:val="32"/>
          <w:szCs w:val="32"/>
          <w:lang w:val="en-US" w:eastAsia="zh-CN"/>
        </w:rPr>
        <w:t>181号</w:t>
      </w:r>
      <w:r>
        <w:rPr>
          <w:rFonts w:hint="eastAsia" w:ascii="仿宋_GB2312" w:hAnsi="仿宋_GB2312" w:eastAsia="仿宋_GB2312" w:cs="仿宋_GB2312"/>
          <w:sz w:val="32"/>
          <w:szCs w:val="32"/>
          <w:lang w:eastAsia="zh-CN"/>
        </w:rPr>
        <w:t>）、《清远市城镇住房保障实施办法》（清府办﹝</w:t>
      </w:r>
      <w:r>
        <w:rPr>
          <w:rFonts w:hint="eastAsia" w:ascii="仿宋_GB2312" w:hAnsi="仿宋_GB2312" w:eastAsia="仿宋_GB2312" w:cs="仿宋_GB2312"/>
          <w:sz w:val="32"/>
          <w:szCs w:val="32"/>
          <w:lang w:val="en-US" w:eastAsia="zh-CN"/>
        </w:rPr>
        <w:t>2018﹞64号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的有关规定，结合</w:t>
      </w:r>
      <w:r>
        <w:rPr>
          <w:rFonts w:hint="eastAsia" w:ascii="仿宋_GB2312" w:hAnsi="仿宋_GB2312" w:eastAsia="仿宋_GB2312" w:cs="仿宋_GB2312"/>
          <w:sz w:val="32"/>
          <w:szCs w:val="32"/>
          <w:lang w:eastAsia="zh-CN"/>
        </w:rPr>
        <w:t>清城区</w:t>
      </w:r>
      <w:r>
        <w:rPr>
          <w:rFonts w:hint="eastAsia" w:ascii="仿宋_GB2312" w:hAnsi="仿宋_GB2312" w:eastAsia="仿宋_GB2312" w:cs="仿宋_GB2312"/>
          <w:sz w:val="32"/>
          <w:szCs w:val="32"/>
        </w:rPr>
        <w:t>实际，现将广清纺织园外来务工人员及新就业无房职工发放住房租赁补贴条件公布如下：</w:t>
      </w:r>
    </w:p>
    <w:p>
      <w:pPr>
        <w:pStyle w:val="8"/>
        <w:keepNext w:val="0"/>
        <w:keepLines w:val="0"/>
        <w:pageBreakBefore w:val="0"/>
        <w:widowControl w:val="0"/>
        <w:numPr>
          <w:ilvl w:val="0"/>
          <w:numId w:val="1"/>
        </w:numPr>
        <w:kinsoku/>
        <w:wordWrap/>
        <w:overflowPunct/>
        <w:topLinePunct w:val="0"/>
        <w:autoSpaceDE/>
        <w:bidi w:val="0"/>
        <w:adjustRightInd/>
        <w:snapToGrid/>
        <w:spacing w:line="600" w:lineRule="exact"/>
        <w:textAlignment w:val="auto"/>
        <w:rPr>
          <w:rFonts w:hint="eastAsia" w:ascii="黑体" w:hAnsi="黑体" w:eastAsia="黑体" w:cs="黑体"/>
          <w:color w:val="000000"/>
          <w:sz w:val="32"/>
          <w:szCs w:val="32"/>
        </w:rPr>
      </w:pPr>
      <w:r>
        <w:rPr>
          <w:rFonts w:hint="eastAsia" w:ascii="黑体" w:hAnsi="黑体" w:eastAsia="黑体" w:cs="黑体"/>
          <w:b w:val="0"/>
          <w:bCs/>
          <w:sz w:val="32"/>
          <w:szCs w:val="32"/>
        </w:rPr>
        <w:t>准入条件</w:t>
      </w:r>
    </w:p>
    <w:p>
      <w:pPr>
        <w:pStyle w:val="8"/>
        <w:keepNext w:val="0"/>
        <w:keepLines w:val="0"/>
        <w:pageBreakBefore w:val="0"/>
        <w:widowControl w:val="0"/>
        <w:kinsoku/>
        <w:wordWrap/>
        <w:overflowPunct/>
        <w:topLinePunct w:val="0"/>
        <w:autoSpaceDE/>
        <w:bidi w:val="0"/>
        <w:adjustRightInd/>
        <w:snapToGrid/>
        <w:spacing w:line="600" w:lineRule="exac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 xml:space="preserve"> </w:t>
      </w:r>
      <w:r>
        <w:rPr>
          <w:rFonts w:hint="eastAsia" w:ascii="楷体_GB2312" w:hAnsi="楷体_GB2312" w:eastAsia="楷体_GB2312" w:cs="楷体_GB2312"/>
          <w:b w:val="0"/>
          <w:bCs w:val="0"/>
          <w:sz w:val="32"/>
          <w:szCs w:val="32"/>
        </w:rPr>
        <w:t>（</w:t>
      </w:r>
      <w:r>
        <w:rPr>
          <w:rFonts w:hint="eastAsia" w:ascii="楷体_GB2312" w:hAnsi="楷体_GB2312" w:eastAsia="楷体_GB2312" w:cs="楷体_GB2312"/>
          <w:b w:val="0"/>
          <w:bCs w:val="0"/>
          <w:sz w:val="32"/>
          <w:szCs w:val="32"/>
          <w:lang w:val="en-US" w:eastAsia="zh-CN"/>
        </w:rPr>
        <w:t>一</w:t>
      </w:r>
      <w:r>
        <w:rPr>
          <w:rFonts w:hint="eastAsia" w:ascii="楷体_GB2312" w:hAnsi="楷体_GB2312" w:eastAsia="楷体_GB2312" w:cs="楷体_GB2312"/>
          <w:b w:val="0"/>
          <w:bCs w:val="0"/>
          <w:sz w:val="32"/>
          <w:szCs w:val="32"/>
        </w:rPr>
        <w:t>）在</w:t>
      </w:r>
      <w:r>
        <w:rPr>
          <w:rFonts w:hint="eastAsia" w:ascii="楷体_GB2312" w:hAnsi="楷体_GB2312" w:eastAsia="楷体_GB2312" w:cs="楷体_GB2312"/>
          <w:sz w:val="32"/>
          <w:szCs w:val="32"/>
        </w:rPr>
        <w:t>广清纺织园</w:t>
      </w:r>
      <w:r>
        <w:rPr>
          <w:rFonts w:hint="eastAsia" w:ascii="楷体_GB2312" w:hAnsi="楷体_GB2312" w:eastAsia="楷体_GB2312" w:cs="楷体_GB2312"/>
          <w:sz w:val="32"/>
          <w:szCs w:val="32"/>
          <w:lang w:val="en-US" w:eastAsia="zh-CN"/>
        </w:rPr>
        <w:t>稳定就业的</w:t>
      </w:r>
      <w:r>
        <w:rPr>
          <w:rFonts w:hint="eastAsia" w:ascii="楷体_GB2312" w:hAnsi="楷体_GB2312" w:eastAsia="楷体_GB2312" w:cs="楷体_GB2312"/>
          <w:b w:val="0"/>
          <w:bCs w:val="0"/>
          <w:sz w:val="32"/>
          <w:szCs w:val="32"/>
        </w:rPr>
        <w:t>外来务工人员申请住房</w:t>
      </w:r>
      <w:r>
        <w:rPr>
          <w:rFonts w:hint="eastAsia" w:ascii="楷体_GB2312" w:hAnsi="楷体_GB2312" w:eastAsia="楷体_GB2312" w:cs="楷体_GB2312"/>
          <w:b w:val="0"/>
          <w:bCs w:val="0"/>
          <w:sz w:val="32"/>
          <w:szCs w:val="32"/>
          <w:lang w:val="en-US" w:eastAsia="zh-CN"/>
        </w:rPr>
        <w:t>租赁补贴</w:t>
      </w:r>
      <w:r>
        <w:rPr>
          <w:rFonts w:hint="eastAsia" w:ascii="楷体_GB2312" w:hAnsi="楷体_GB2312" w:eastAsia="楷体_GB2312" w:cs="楷体_GB2312"/>
          <w:b w:val="0"/>
          <w:bCs w:val="0"/>
          <w:sz w:val="32"/>
          <w:szCs w:val="32"/>
        </w:rPr>
        <w:t>应同时符合以下条件：</w:t>
      </w:r>
    </w:p>
    <w:p>
      <w:pPr>
        <w:pStyle w:val="8"/>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color w:val="auto"/>
          <w:sz w:val="32"/>
          <w:lang w:val="en-US" w:eastAsia="zh-CN"/>
        </w:rPr>
      </w:pPr>
      <w:r>
        <w:rPr>
          <w:rFonts w:hint="eastAsia" w:ascii="仿宋_GB2312" w:hAnsi="仿宋_GB2312" w:eastAsia="仿宋_GB2312" w:cs="仿宋_GB2312"/>
          <w:sz w:val="32"/>
          <w:lang w:val="en-US" w:eastAsia="zh-CN"/>
        </w:rPr>
        <w:t>1</w:t>
      </w:r>
      <w:r>
        <w:rPr>
          <w:rFonts w:hint="eastAsia" w:ascii="仿宋_GB2312" w:hAnsi="仿宋_GB2312" w:eastAsia="仿宋_GB2312" w:cs="仿宋_GB2312"/>
          <w:color w:val="auto"/>
          <w:sz w:val="32"/>
          <w:lang w:val="en-US" w:eastAsia="zh-CN"/>
        </w:rPr>
        <w:t>.申请人在</w:t>
      </w:r>
      <w:r>
        <w:rPr>
          <w:rFonts w:hint="eastAsia" w:ascii="仿宋_GB2312" w:hAnsi="仿宋_GB2312" w:eastAsia="仿宋_GB2312" w:cs="仿宋_GB2312"/>
          <w:sz w:val="32"/>
          <w:szCs w:val="32"/>
        </w:rPr>
        <w:t>广清纺织园</w:t>
      </w:r>
      <w:r>
        <w:rPr>
          <w:rFonts w:hint="eastAsia" w:ascii="仿宋_GB2312" w:hAnsi="仿宋_GB2312" w:eastAsia="仿宋_GB2312" w:cs="仿宋_GB2312"/>
          <w:color w:val="auto"/>
          <w:sz w:val="32"/>
          <w:lang w:val="en-US" w:eastAsia="zh-CN"/>
        </w:rPr>
        <w:t>工作并与用人企业签订了1年以上劳动合同。</w:t>
      </w:r>
    </w:p>
    <w:p>
      <w:pPr>
        <w:pStyle w:val="8"/>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.申请人及与其共同居住的父母、配偶</w:t>
      </w:r>
      <w:r>
        <w:rPr>
          <w:rFonts w:hint="eastAsia" w:ascii="仿宋_GB2312" w:hAnsi="仿宋_GB2312" w:eastAsia="仿宋_GB2312" w:cs="仿宋_GB2312"/>
          <w:color w:val="000000"/>
          <w:sz w:val="32"/>
          <w:szCs w:val="32"/>
          <w:lang w:eastAsia="zh-CN"/>
        </w:rPr>
        <w:t>、子女</w:t>
      </w:r>
      <w:r>
        <w:rPr>
          <w:rFonts w:hint="eastAsia" w:ascii="仿宋_GB2312" w:hAnsi="仿宋_GB2312" w:eastAsia="仿宋_GB2312" w:cs="仿宋_GB2312"/>
          <w:color w:val="000000"/>
          <w:sz w:val="32"/>
          <w:szCs w:val="32"/>
        </w:rPr>
        <w:t>等在申请人的工作地无任何形式的自有住房、建房用地</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企业</w:t>
      </w:r>
      <w:r>
        <w:rPr>
          <w:rFonts w:hint="eastAsia" w:ascii="仿宋_GB2312" w:hAnsi="仿宋_GB2312" w:eastAsia="仿宋_GB2312" w:cs="仿宋_GB2312"/>
          <w:color w:val="000000"/>
          <w:sz w:val="32"/>
          <w:szCs w:val="32"/>
        </w:rPr>
        <w:t>提供的过渡性住房</w:t>
      </w:r>
      <w:r>
        <w:rPr>
          <w:rFonts w:hint="eastAsia" w:ascii="仿宋_GB2312" w:hAnsi="仿宋_GB2312" w:eastAsia="仿宋_GB2312" w:cs="仿宋_GB2312"/>
          <w:color w:val="000000"/>
          <w:sz w:val="32"/>
          <w:szCs w:val="32"/>
          <w:lang w:eastAsia="zh-CN"/>
        </w:rPr>
        <w:t>、政府的直管公房</w:t>
      </w:r>
      <w:r>
        <w:rPr>
          <w:rFonts w:hint="eastAsia" w:ascii="仿宋_GB2312" w:hAnsi="仿宋_GB2312" w:eastAsia="仿宋_GB2312" w:cs="仿宋_GB2312"/>
          <w:color w:val="000000"/>
          <w:sz w:val="32"/>
          <w:szCs w:val="32"/>
        </w:rPr>
        <w:t>，或者自有住房人均建筑面积低于15平方米。</w:t>
      </w:r>
    </w:p>
    <w:p>
      <w:pPr>
        <w:pStyle w:val="8"/>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val="0"/>
          <w:bCs w:val="0"/>
          <w:sz w:val="32"/>
          <w:szCs w:val="32"/>
        </w:rPr>
        <w:t>（</w:t>
      </w:r>
      <w:r>
        <w:rPr>
          <w:rFonts w:hint="eastAsia" w:ascii="楷体_GB2312" w:hAnsi="楷体_GB2312" w:eastAsia="楷体_GB2312" w:cs="楷体_GB2312"/>
          <w:b w:val="0"/>
          <w:bCs w:val="0"/>
          <w:sz w:val="32"/>
          <w:szCs w:val="32"/>
          <w:lang w:val="en-US" w:eastAsia="zh-CN"/>
        </w:rPr>
        <w:t>二</w:t>
      </w:r>
      <w:r>
        <w:rPr>
          <w:rFonts w:hint="eastAsia" w:ascii="楷体_GB2312" w:hAnsi="楷体_GB2312" w:eastAsia="楷体_GB2312" w:cs="楷体_GB2312"/>
          <w:b w:val="0"/>
          <w:bCs w:val="0"/>
          <w:sz w:val="32"/>
          <w:szCs w:val="32"/>
        </w:rPr>
        <w:t>）</w:t>
      </w:r>
      <w:r>
        <w:rPr>
          <w:rFonts w:hint="eastAsia" w:ascii="楷体_GB2312" w:hAnsi="楷体_GB2312" w:eastAsia="楷体_GB2312" w:cs="楷体_GB2312"/>
          <w:b w:val="0"/>
          <w:bCs w:val="0"/>
          <w:sz w:val="32"/>
          <w:szCs w:val="32"/>
          <w:lang w:val="en-US" w:eastAsia="zh-CN"/>
        </w:rPr>
        <w:t>在</w:t>
      </w:r>
      <w:r>
        <w:rPr>
          <w:rFonts w:hint="eastAsia" w:ascii="楷体_GB2312" w:hAnsi="楷体_GB2312" w:eastAsia="楷体_GB2312" w:cs="楷体_GB2312"/>
          <w:sz w:val="32"/>
          <w:szCs w:val="32"/>
        </w:rPr>
        <w:t>广清纺织园</w:t>
      </w:r>
      <w:r>
        <w:rPr>
          <w:rFonts w:hint="eastAsia" w:ascii="楷体_GB2312" w:hAnsi="楷体_GB2312" w:eastAsia="楷体_GB2312" w:cs="楷体_GB2312"/>
          <w:sz w:val="32"/>
          <w:szCs w:val="32"/>
          <w:lang w:val="en-US" w:eastAsia="zh-CN"/>
        </w:rPr>
        <w:t>的</w:t>
      </w:r>
      <w:r>
        <w:rPr>
          <w:rFonts w:hint="eastAsia" w:ascii="楷体_GB2312" w:hAnsi="楷体_GB2312" w:eastAsia="楷体_GB2312" w:cs="楷体_GB2312"/>
          <w:b w:val="0"/>
          <w:bCs w:val="0"/>
          <w:sz w:val="32"/>
          <w:szCs w:val="32"/>
        </w:rPr>
        <w:t>新就业无房职工申请住房</w:t>
      </w:r>
      <w:r>
        <w:rPr>
          <w:rFonts w:hint="eastAsia" w:ascii="楷体_GB2312" w:hAnsi="楷体_GB2312" w:eastAsia="楷体_GB2312" w:cs="楷体_GB2312"/>
          <w:b w:val="0"/>
          <w:bCs w:val="0"/>
          <w:sz w:val="32"/>
          <w:szCs w:val="32"/>
          <w:lang w:val="en-US" w:eastAsia="zh-CN"/>
        </w:rPr>
        <w:t>租赁补贴</w:t>
      </w:r>
      <w:r>
        <w:rPr>
          <w:rFonts w:hint="eastAsia" w:ascii="楷体_GB2312" w:hAnsi="楷体_GB2312" w:eastAsia="楷体_GB2312" w:cs="楷体_GB2312"/>
          <w:b w:val="0"/>
          <w:bCs w:val="0"/>
          <w:sz w:val="32"/>
          <w:szCs w:val="32"/>
        </w:rPr>
        <w:t>应同时符合以下条件：</w:t>
      </w:r>
    </w:p>
    <w:p>
      <w:pPr>
        <w:pStyle w:val="11"/>
        <w:keepNext w:val="0"/>
        <w:keepLines w:val="0"/>
        <w:pageBreakBefore w:val="0"/>
        <w:widowControl w:val="0"/>
        <w:numPr>
          <w:ilvl w:val="0"/>
          <w:numId w:val="0"/>
        </w:numPr>
        <w:kinsoku/>
        <w:wordWrap/>
        <w:overflowPunct/>
        <w:topLinePunct w:val="0"/>
        <w:autoSpaceDE/>
        <w:bidi w:val="0"/>
        <w:adjustRightInd/>
        <w:snapToGrid/>
        <w:spacing w:line="600" w:lineRule="exact"/>
        <w:ind w:right="0" w:rightChars="0" w:firstLine="640" w:firstLineChars="200"/>
        <w:jc w:val="both"/>
        <w:textAlignment w:val="auto"/>
        <w:rPr>
          <w:rFonts w:hint="eastAsia" w:ascii="仿宋_GB2312" w:hAnsi="仿宋_GB2312" w:eastAsia="仿宋_GB2312" w:cs="仿宋_GB2312"/>
          <w:color w:val="auto"/>
          <w:sz w:val="32"/>
          <w:szCs w:val="30"/>
          <w:lang w:val="en-US" w:eastAsia="zh-CN"/>
        </w:rPr>
      </w:pPr>
      <w:r>
        <w:rPr>
          <w:rFonts w:hint="eastAsia" w:ascii="仿宋_GB2312" w:hAnsi="仿宋_GB2312" w:eastAsia="仿宋_GB2312" w:cs="仿宋_GB2312"/>
          <w:sz w:val="32"/>
          <w:szCs w:val="30"/>
          <w:lang w:val="en-US" w:eastAsia="zh-CN"/>
        </w:rPr>
        <w:t>1.</w:t>
      </w:r>
      <w:r>
        <w:rPr>
          <w:rFonts w:hint="eastAsia" w:ascii="仿宋_GB2312" w:hAnsi="仿宋_GB2312" w:eastAsia="仿宋_GB2312" w:cs="仿宋_GB2312"/>
          <w:color w:val="auto"/>
          <w:sz w:val="32"/>
          <w:szCs w:val="30"/>
          <w:lang w:val="en-US" w:eastAsia="zh-CN"/>
        </w:rPr>
        <w:t>申请人应是至提出申请之日止、上溯5年内的大中专以上学历毕业生，不限户籍。</w:t>
      </w:r>
    </w:p>
    <w:p>
      <w:pPr>
        <w:pStyle w:val="8"/>
        <w:keepNext w:val="0"/>
        <w:keepLines w:val="0"/>
        <w:pageBreakBefore w:val="0"/>
        <w:widowControl w:val="0"/>
        <w:numPr>
          <w:ilvl w:val="0"/>
          <w:numId w:val="0"/>
        </w:numPr>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申请人在广清纺织园工作</w:t>
      </w:r>
      <w:r>
        <w:rPr>
          <w:rFonts w:hint="eastAsia" w:ascii="仿宋_GB2312" w:hAnsi="仿宋_GB2312" w:eastAsia="仿宋_GB2312" w:cs="仿宋_GB2312"/>
          <w:color w:val="000000"/>
          <w:sz w:val="32"/>
          <w:szCs w:val="32"/>
        </w:rPr>
        <w:t>并办理了录用或聘用</w:t>
      </w:r>
      <w:r>
        <w:rPr>
          <w:rFonts w:hint="eastAsia" w:ascii="仿宋_GB2312" w:hAnsi="仿宋_GB2312" w:eastAsia="仿宋_GB2312" w:cs="仿宋_GB2312"/>
          <w:color w:val="auto"/>
          <w:sz w:val="32"/>
          <w:szCs w:val="32"/>
          <w:lang w:eastAsia="zh-CN"/>
        </w:rPr>
        <w:t>手续</w:t>
      </w:r>
      <w:r>
        <w:rPr>
          <w:rFonts w:hint="eastAsia" w:ascii="仿宋_GB2312" w:hAnsi="仿宋_GB2312" w:eastAsia="仿宋_GB2312" w:cs="仿宋_GB2312"/>
          <w:color w:val="auto"/>
          <w:sz w:val="32"/>
          <w:szCs w:val="32"/>
        </w:rPr>
        <w:t>。</w:t>
      </w:r>
    </w:p>
    <w:p>
      <w:pPr>
        <w:pStyle w:val="8"/>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申请人及与其共同居住的父母、配偶</w:t>
      </w:r>
      <w:r>
        <w:rPr>
          <w:rFonts w:hint="eastAsia" w:ascii="仿宋_GB2312" w:hAnsi="仿宋_GB2312" w:eastAsia="仿宋_GB2312" w:cs="仿宋_GB2312"/>
          <w:color w:val="000000"/>
          <w:sz w:val="32"/>
          <w:szCs w:val="32"/>
          <w:lang w:eastAsia="zh-CN"/>
        </w:rPr>
        <w:t>、子女</w:t>
      </w:r>
      <w:r>
        <w:rPr>
          <w:rFonts w:hint="eastAsia" w:ascii="仿宋_GB2312" w:hAnsi="仿宋_GB2312" w:eastAsia="仿宋_GB2312" w:cs="仿宋_GB2312"/>
          <w:color w:val="000000"/>
          <w:sz w:val="32"/>
          <w:szCs w:val="32"/>
        </w:rPr>
        <w:t>等在申请人的工作地无任何形式的自有住房、建房用地</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企业</w:t>
      </w:r>
      <w:r>
        <w:rPr>
          <w:rFonts w:hint="eastAsia" w:ascii="仿宋_GB2312" w:hAnsi="仿宋_GB2312" w:eastAsia="仿宋_GB2312" w:cs="仿宋_GB2312"/>
          <w:color w:val="000000"/>
          <w:sz w:val="32"/>
          <w:szCs w:val="32"/>
        </w:rPr>
        <w:t>提供的过渡性住房</w:t>
      </w:r>
      <w:r>
        <w:rPr>
          <w:rFonts w:hint="eastAsia" w:ascii="仿宋_GB2312" w:hAnsi="仿宋_GB2312" w:eastAsia="仿宋_GB2312" w:cs="仿宋_GB2312"/>
          <w:color w:val="000000"/>
          <w:sz w:val="32"/>
          <w:szCs w:val="32"/>
          <w:lang w:eastAsia="zh-CN"/>
        </w:rPr>
        <w:t>、政府的直管公房</w:t>
      </w:r>
      <w:r>
        <w:rPr>
          <w:rFonts w:hint="eastAsia" w:ascii="仿宋_GB2312" w:hAnsi="仿宋_GB2312" w:eastAsia="仿宋_GB2312" w:cs="仿宋_GB2312"/>
          <w:color w:val="000000"/>
          <w:sz w:val="32"/>
          <w:szCs w:val="32"/>
        </w:rPr>
        <w:t>，或者自有住房人均建筑面积低于15平方米。</w:t>
      </w:r>
    </w:p>
    <w:p>
      <w:pPr>
        <w:pStyle w:val="8"/>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二、申请住房</w:t>
      </w:r>
      <w:r>
        <w:rPr>
          <w:rFonts w:hint="eastAsia" w:ascii="黑体" w:hAnsi="黑体" w:eastAsia="黑体" w:cs="黑体"/>
          <w:b w:val="0"/>
          <w:bCs/>
          <w:sz w:val="32"/>
          <w:szCs w:val="32"/>
          <w:lang w:val="en-US" w:eastAsia="zh-CN"/>
        </w:rPr>
        <w:t>租赁补贴</w:t>
      </w:r>
      <w:r>
        <w:rPr>
          <w:rFonts w:hint="eastAsia" w:ascii="黑体" w:hAnsi="黑体" w:eastAsia="黑体" w:cs="黑体"/>
          <w:b w:val="0"/>
          <w:bCs/>
          <w:sz w:val="32"/>
          <w:szCs w:val="32"/>
        </w:rPr>
        <w:t xml:space="preserve">需提交的资料 </w:t>
      </w:r>
    </w:p>
    <w:p>
      <w:pPr>
        <w:pStyle w:val="8"/>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w:t>
      </w:r>
      <w:r>
        <w:rPr>
          <w:rFonts w:hint="eastAsia" w:ascii="楷体_GB2312" w:hAnsi="楷体_GB2312" w:eastAsia="楷体_GB2312" w:cs="楷体_GB2312"/>
          <w:b w:val="0"/>
          <w:bCs w:val="0"/>
          <w:sz w:val="32"/>
          <w:szCs w:val="32"/>
          <w:lang w:val="en-US" w:eastAsia="zh-CN"/>
        </w:rPr>
        <w:t>一</w:t>
      </w:r>
      <w:r>
        <w:rPr>
          <w:rFonts w:hint="eastAsia" w:ascii="楷体_GB2312" w:hAnsi="楷体_GB2312" w:eastAsia="楷体_GB2312" w:cs="楷体_GB2312"/>
          <w:b w:val="0"/>
          <w:bCs w:val="0"/>
          <w:sz w:val="32"/>
          <w:szCs w:val="32"/>
        </w:rPr>
        <w:t>）在</w:t>
      </w:r>
      <w:r>
        <w:rPr>
          <w:rFonts w:hint="eastAsia" w:ascii="楷体_GB2312" w:hAnsi="楷体_GB2312" w:eastAsia="楷体_GB2312" w:cs="楷体_GB2312"/>
          <w:sz w:val="32"/>
          <w:szCs w:val="32"/>
        </w:rPr>
        <w:t>广清纺织园</w:t>
      </w:r>
      <w:r>
        <w:rPr>
          <w:rFonts w:hint="eastAsia" w:ascii="楷体_GB2312" w:hAnsi="楷体_GB2312" w:eastAsia="楷体_GB2312" w:cs="楷体_GB2312"/>
          <w:sz w:val="32"/>
          <w:szCs w:val="32"/>
          <w:lang w:val="en-US" w:eastAsia="zh-CN"/>
        </w:rPr>
        <w:t>稳定就业的</w:t>
      </w:r>
      <w:r>
        <w:rPr>
          <w:rFonts w:hint="eastAsia" w:ascii="楷体_GB2312" w:hAnsi="楷体_GB2312" w:eastAsia="楷体_GB2312" w:cs="楷体_GB2312"/>
          <w:b w:val="0"/>
          <w:bCs w:val="0"/>
          <w:sz w:val="32"/>
          <w:szCs w:val="32"/>
        </w:rPr>
        <w:t>外来务工人员申</w:t>
      </w:r>
      <w:r>
        <w:rPr>
          <w:rFonts w:hint="eastAsia" w:ascii="楷体_GB2312" w:hAnsi="楷体_GB2312" w:eastAsia="楷体_GB2312" w:cs="楷体_GB2312"/>
          <w:b w:val="0"/>
          <w:bCs w:val="0"/>
          <w:color w:val="auto"/>
          <w:sz w:val="32"/>
          <w:szCs w:val="32"/>
        </w:rPr>
        <w:t>请住房</w:t>
      </w:r>
      <w:r>
        <w:rPr>
          <w:rFonts w:hint="eastAsia" w:ascii="楷体_GB2312" w:hAnsi="楷体_GB2312" w:eastAsia="楷体_GB2312" w:cs="楷体_GB2312"/>
          <w:b w:val="0"/>
          <w:bCs w:val="0"/>
          <w:color w:val="auto"/>
          <w:sz w:val="32"/>
          <w:szCs w:val="32"/>
          <w:lang w:val="en-US" w:eastAsia="zh-CN"/>
        </w:rPr>
        <w:t>租赁补贴</w:t>
      </w:r>
      <w:r>
        <w:rPr>
          <w:rFonts w:hint="eastAsia" w:ascii="楷体_GB2312" w:hAnsi="楷体_GB2312" w:eastAsia="楷体_GB2312" w:cs="楷体_GB2312"/>
          <w:b w:val="0"/>
          <w:bCs w:val="0"/>
          <w:color w:val="auto"/>
          <w:sz w:val="32"/>
          <w:szCs w:val="32"/>
        </w:rPr>
        <w:t>需</w:t>
      </w:r>
      <w:r>
        <w:rPr>
          <w:rFonts w:hint="eastAsia" w:ascii="楷体_GB2312" w:hAnsi="楷体_GB2312" w:eastAsia="楷体_GB2312" w:cs="楷体_GB2312"/>
          <w:b w:val="0"/>
          <w:bCs w:val="0"/>
          <w:sz w:val="32"/>
          <w:szCs w:val="32"/>
        </w:rPr>
        <w:t>提供的资料：</w:t>
      </w:r>
    </w:p>
    <w:p>
      <w:pPr>
        <w:pStyle w:val="8"/>
        <w:keepNext w:val="0"/>
        <w:keepLines w:val="0"/>
        <w:pageBreakBefore w:val="0"/>
        <w:widowControl w:val="0"/>
        <w:numPr>
          <w:ilvl w:val="0"/>
          <w:numId w:val="2"/>
        </w:numPr>
        <w:kinsoku/>
        <w:wordWrap/>
        <w:overflowPunct/>
        <w:topLinePunct w:val="0"/>
        <w:autoSpaceDE/>
        <w:bidi w:val="0"/>
        <w:adjustRightInd/>
        <w:snapToGrid/>
        <w:spacing w:line="600" w:lineRule="exact"/>
        <w:ind w:left="-1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auto"/>
          <w:sz w:val="32"/>
          <w:szCs w:val="32"/>
          <w:lang w:val="en-US" w:eastAsia="zh-CN"/>
        </w:rPr>
        <w:t>清城区</w:t>
      </w:r>
      <w:r>
        <w:rPr>
          <w:rFonts w:hint="eastAsia" w:ascii="仿宋_GB2312" w:hAnsi="仿宋_GB2312" w:eastAsia="仿宋_GB2312" w:cs="仿宋_GB2312"/>
          <w:b w:val="0"/>
          <w:bCs w:val="0"/>
          <w:color w:val="auto"/>
          <w:sz w:val="32"/>
          <w:szCs w:val="32"/>
        </w:rPr>
        <w:t>住房</w:t>
      </w:r>
      <w:r>
        <w:rPr>
          <w:rFonts w:hint="eastAsia" w:ascii="仿宋_GB2312" w:hAnsi="仿宋_GB2312" w:eastAsia="仿宋_GB2312" w:cs="仿宋_GB2312"/>
          <w:b w:val="0"/>
          <w:bCs w:val="0"/>
          <w:color w:val="auto"/>
          <w:sz w:val="32"/>
          <w:szCs w:val="32"/>
          <w:lang w:val="en-US" w:eastAsia="zh-CN"/>
        </w:rPr>
        <w:t>租赁补贴</w:t>
      </w:r>
      <w:r>
        <w:rPr>
          <w:rFonts w:hint="eastAsia" w:ascii="仿宋_GB2312" w:hAnsi="仿宋_GB2312" w:eastAsia="仿宋_GB2312" w:cs="仿宋_GB2312"/>
          <w:sz w:val="32"/>
          <w:szCs w:val="32"/>
        </w:rPr>
        <w:t>申请表。</w:t>
      </w:r>
    </w:p>
    <w:p>
      <w:pPr>
        <w:pStyle w:val="8"/>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2.申请人及家庭成员</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身份证、户口簿、婚姻证明</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材料。</w:t>
      </w:r>
    </w:p>
    <w:p>
      <w:pPr>
        <w:pStyle w:val="8"/>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3.与用工</w:t>
      </w:r>
      <w:r>
        <w:rPr>
          <w:rFonts w:hint="eastAsia" w:ascii="仿宋_GB2312" w:hAnsi="仿宋_GB2312" w:eastAsia="仿宋_GB2312" w:cs="仿宋_GB2312"/>
          <w:sz w:val="32"/>
          <w:szCs w:val="32"/>
          <w:lang w:val="en-US" w:eastAsia="zh-CN"/>
        </w:rPr>
        <w:t>企业</w:t>
      </w:r>
      <w:r>
        <w:rPr>
          <w:rFonts w:hint="eastAsia" w:ascii="仿宋_GB2312" w:hAnsi="仿宋_GB2312" w:eastAsia="仿宋_GB2312" w:cs="仿宋_GB2312"/>
          <w:sz w:val="32"/>
          <w:szCs w:val="32"/>
        </w:rPr>
        <w:t>签订的劳动合同。</w:t>
      </w:r>
    </w:p>
    <w:p>
      <w:pPr>
        <w:pStyle w:val="11"/>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企业</w:t>
      </w:r>
      <w:r>
        <w:rPr>
          <w:rFonts w:hint="eastAsia" w:ascii="仿宋_GB2312" w:hAnsi="仿宋_GB2312" w:eastAsia="仿宋_GB2312" w:cs="仿宋_GB2312"/>
          <w:sz w:val="32"/>
          <w:szCs w:val="32"/>
        </w:rPr>
        <w:t>无提供住房</w:t>
      </w:r>
      <w:r>
        <w:rPr>
          <w:rFonts w:hint="eastAsia" w:ascii="仿宋_GB2312" w:hAnsi="仿宋_GB2312" w:eastAsia="仿宋_GB2312" w:cs="仿宋_GB2312"/>
          <w:sz w:val="32"/>
          <w:szCs w:val="32"/>
          <w:lang w:eastAsia="zh-CN"/>
        </w:rPr>
        <w:t>居住</w:t>
      </w:r>
      <w:r>
        <w:rPr>
          <w:rFonts w:hint="eastAsia" w:ascii="仿宋_GB2312" w:hAnsi="仿宋_GB2312" w:eastAsia="仿宋_GB2312" w:cs="仿宋_GB2312"/>
          <w:sz w:val="32"/>
          <w:szCs w:val="32"/>
        </w:rPr>
        <w:t>的证明。</w:t>
      </w:r>
    </w:p>
    <w:p>
      <w:pPr>
        <w:pStyle w:val="11"/>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5.农业银行或</w:t>
      </w:r>
      <w:r>
        <w:rPr>
          <w:rFonts w:hint="eastAsia" w:ascii="仿宋_GB2312" w:hAnsi="仿宋_GB2312" w:eastAsia="仿宋_GB2312" w:cs="仿宋_GB2312"/>
          <w:sz w:val="32"/>
          <w:szCs w:val="32"/>
          <w:lang w:eastAsia="zh-CN"/>
        </w:rPr>
        <w:t>邮政储蓄银行账号。</w:t>
      </w:r>
    </w:p>
    <w:p>
      <w:pPr>
        <w:pStyle w:val="8"/>
        <w:keepNext w:val="0"/>
        <w:keepLines w:val="0"/>
        <w:pageBreakBefore w:val="0"/>
        <w:widowControl w:val="0"/>
        <w:kinsoku/>
        <w:wordWrap/>
        <w:overflowPunct/>
        <w:topLinePunct w:val="0"/>
        <w:autoSpaceDE/>
        <w:bidi w:val="0"/>
        <w:adjustRightInd/>
        <w:snapToGrid/>
        <w:spacing w:line="600" w:lineRule="exact"/>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sz w:val="32"/>
          <w:szCs w:val="32"/>
        </w:rPr>
        <w:t xml:space="preserve">   </w:t>
      </w:r>
      <w:r>
        <w:rPr>
          <w:rFonts w:hint="eastAsia" w:ascii="楷体_GB2312" w:hAnsi="楷体_GB2312" w:eastAsia="楷体_GB2312" w:cs="楷体_GB2312"/>
          <w:b w:val="0"/>
          <w:bCs w:val="0"/>
          <w:sz w:val="32"/>
          <w:szCs w:val="32"/>
        </w:rPr>
        <w:t>（</w:t>
      </w:r>
      <w:r>
        <w:rPr>
          <w:rFonts w:hint="eastAsia" w:ascii="楷体_GB2312" w:hAnsi="楷体_GB2312" w:eastAsia="楷体_GB2312" w:cs="楷体_GB2312"/>
          <w:b w:val="0"/>
          <w:bCs w:val="0"/>
          <w:sz w:val="32"/>
          <w:szCs w:val="32"/>
          <w:lang w:val="en-US" w:eastAsia="zh-CN"/>
        </w:rPr>
        <w:t>二</w:t>
      </w:r>
      <w:r>
        <w:rPr>
          <w:rFonts w:hint="eastAsia" w:ascii="楷体_GB2312" w:hAnsi="楷体_GB2312" w:eastAsia="楷体_GB2312" w:cs="楷体_GB2312"/>
          <w:b w:val="0"/>
          <w:bCs w:val="0"/>
          <w:sz w:val="32"/>
          <w:szCs w:val="32"/>
        </w:rPr>
        <w:t>）</w:t>
      </w:r>
      <w:r>
        <w:rPr>
          <w:rFonts w:hint="eastAsia" w:ascii="楷体_GB2312" w:hAnsi="楷体_GB2312" w:eastAsia="楷体_GB2312" w:cs="楷体_GB2312"/>
          <w:b w:val="0"/>
          <w:bCs w:val="0"/>
          <w:sz w:val="32"/>
          <w:szCs w:val="32"/>
          <w:lang w:val="en-US" w:eastAsia="zh-CN"/>
        </w:rPr>
        <w:t>在</w:t>
      </w:r>
      <w:r>
        <w:rPr>
          <w:rFonts w:hint="eastAsia" w:ascii="楷体_GB2312" w:hAnsi="楷体_GB2312" w:eastAsia="楷体_GB2312" w:cs="楷体_GB2312"/>
          <w:sz w:val="32"/>
          <w:szCs w:val="32"/>
        </w:rPr>
        <w:t>广清纺织园</w:t>
      </w:r>
      <w:r>
        <w:rPr>
          <w:rFonts w:hint="eastAsia" w:ascii="楷体_GB2312" w:hAnsi="楷体_GB2312" w:eastAsia="楷体_GB2312" w:cs="楷体_GB2312"/>
          <w:sz w:val="32"/>
          <w:szCs w:val="32"/>
          <w:lang w:val="en-US" w:eastAsia="zh-CN"/>
        </w:rPr>
        <w:t>的</w:t>
      </w:r>
      <w:r>
        <w:rPr>
          <w:rFonts w:hint="eastAsia" w:ascii="楷体_GB2312" w:hAnsi="楷体_GB2312" w:eastAsia="楷体_GB2312" w:cs="楷体_GB2312"/>
          <w:b w:val="0"/>
          <w:bCs w:val="0"/>
          <w:sz w:val="32"/>
          <w:szCs w:val="32"/>
        </w:rPr>
        <w:t>新就业无房职工申请</w:t>
      </w:r>
      <w:r>
        <w:rPr>
          <w:rFonts w:hint="eastAsia" w:ascii="楷体_GB2312" w:hAnsi="楷体_GB2312" w:eastAsia="楷体_GB2312" w:cs="楷体_GB2312"/>
          <w:b w:val="0"/>
          <w:bCs w:val="0"/>
          <w:color w:val="auto"/>
          <w:sz w:val="32"/>
          <w:szCs w:val="32"/>
        </w:rPr>
        <w:t>住房</w:t>
      </w:r>
      <w:r>
        <w:rPr>
          <w:rFonts w:hint="eastAsia" w:ascii="楷体_GB2312" w:hAnsi="楷体_GB2312" w:eastAsia="楷体_GB2312" w:cs="楷体_GB2312"/>
          <w:b w:val="0"/>
          <w:bCs w:val="0"/>
          <w:color w:val="auto"/>
          <w:sz w:val="32"/>
          <w:szCs w:val="32"/>
          <w:lang w:val="en-US" w:eastAsia="zh-CN"/>
        </w:rPr>
        <w:t>租赁补贴</w:t>
      </w:r>
      <w:r>
        <w:rPr>
          <w:rFonts w:hint="eastAsia" w:ascii="楷体_GB2312" w:hAnsi="楷体_GB2312" w:eastAsia="楷体_GB2312" w:cs="楷体_GB2312"/>
          <w:b w:val="0"/>
          <w:bCs w:val="0"/>
          <w:sz w:val="32"/>
          <w:szCs w:val="32"/>
        </w:rPr>
        <w:t>需提供的资料：</w:t>
      </w:r>
    </w:p>
    <w:p>
      <w:pPr>
        <w:pStyle w:val="8"/>
        <w:keepNext w:val="0"/>
        <w:keepLines w:val="0"/>
        <w:pageBreakBefore w:val="0"/>
        <w:widowControl w:val="0"/>
        <w:numPr>
          <w:ilvl w:val="0"/>
          <w:numId w:val="0"/>
        </w:numPr>
        <w:kinsoku/>
        <w:wordWrap/>
        <w:overflowPunct/>
        <w:topLinePunct w:val="0"/>
        <w:autoSpaceDE/>
        <w:bidi w:val="0"/>
        <w:adjustRightInd/>
        <w:snapToGrid/>
        <w:spacing w:line="600" w:lineRule="exact"/>
        <w:ind w:left="63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auto"/>
          <w:sz w:val="32"/>
          <w:szCs w:val="32"/>
          <w:lang w:val="en-US" w:eastAsia="zh-CN"/>
        </w:rPr>
        <w:t>1.清城区</w:t>
      </w:r>
      <w:r>
        <w:rPr>
          <w:rFonts w:hint="eastAsia" w:ascii="仿宋_GB2312" w:hAnsi="仿宋_GB2312" w:eastAsia="仿宋_GB2312" w:cs="仿宋_GB2312"/>
          <w:b w:val="0"/>
          <w:bCs w:val="0"/>
          <w:color w:val="auto"/>
          <w:sz w:val="32"/>
          <w:szCs w:val="32"/>
        </w:rPr>
        <w:t>住房</w:t>
      </w:r>
      <w:r>
        <w:rPr>
          <w:rFonts w:hint="eastAsia" w:ascii="仿宋_GB2312" w:hAnsi="仿宋_GB2312" w:eastAsia="仿宋_GB2312" w:cs="仿宋_GB2312"/>
          <w:b w:val="0"/>
          <w:bCs w:val="0"/>
          <w:color w:val="auto"/>
          <w:sz w:val="32"/>
          <w:szCs w:val="32"/>
          <w:lang w:val="en-US" w:eastAsia="zh-CN"/>
        </w:rPr>
        <w:t>租赁补贴</w:t>
      </w:r>
      <w:r>
        <w:rPr>
          <w:rFonts w:hint="eastAsia" w:ascii="仿宋_GB2312" w:hAnsi="仿宋_GB2312" w:eastAsia="仿宋_GB2312" w:cs="仿宋_GB2312"/>
          <w:sz w:val="32"/>
          <w:szCs w:val="32"/>
        </w:rPr>
        <w:t>申请表。</w:t>
      </w:r>
    </w:p>
    <w:p>
      <w:pPr>
        <w:pStyle w:val="8"/>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2.申请人及家庭成员</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身份证、户口簿、婚姻证明</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材料。</w:t>
      </w:r>
    </w:p>
    <w:p>
      <w:pPr>
        <w:pStyle w:val="8"/>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3.毕业证书或其他合法有效的毕业证明材料。</w:t>
      </w:r>
    </w:p>
    <w:p>
      <w:pPr>
        <w:pStyle w:val="8"/>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4.与用工</w:t>
      </w:r>
      <w:r>
        <w:rPr>
          <w:rFonts w:hint="eastAsia" w:ascii="仿宋_GB2312" w:hAnsi="仿宋_GB2312" w:eastAsia="仿宋_GB2312" w:cs="仿宋_GB2312"/>
          <w:sz w:val="32"/>
          <w:szCs w:val="32"/>
          <w:lang w:val="en-US" w:eastAsia="zh-CN"/>
        </w:rPr>
        <w:t>企业</w:t>
      </w:r>
      <w:r>
        <w:rPr>
          <w:rFonts w:hint="eastAsia" w:ascii="仿宋_GB2312" w:hAnsi="仿宋_GB2312" w:eastAsia="仿宋_GB2312" w:cs="仿宋_GB2312"/>
          <w:sz w:val="32"/>
          <w:szCs w:val="32"/>
        </w:rPr>
        <w:t>签订的劳动合同。</w:t>
      </w:r>
    </w:p>
    <w:p>
      <w:pPr>
        <w:pStyle w:val="11"/>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企业</w:t>
      </w:r>
      <w:r>
        <w:rPr>
          <w:rFonts w:hint="eastAsia" w:ascii="仿宋_GB2312" w:hAnsi="仿宋_GB2312" w:eastAsia="仿宋_GB2312" w:cs="仿宋_GB2312"/>
          <w:sz w:val="32"/>
          <w:szCs w:val="32"/>
        </w:rPr>
        <w:t>无提供住房</w:t>
      </w:r>
      <w:r>
        <w:rPr>
          <w:rFonts w:hint="eastAsia" w:ascii="仿宋_GB2312" w:hAnsi="仿宋_GB2312" w:eastAsia="仿宋_GB2312" w:cs="仿宋_GB2312"/>
          <w:sz w:val="32"/>
          <w:szCs w:val="32"/>
          <w:lang w:eastAsia="zh-CN"/>
        </w:rPr>
        <w:t>居住</w:t>
      </w:r>
      <w:r>
        <w:rPr>
          <w:rFonts w:hint="eastAsia" w:ascii="仿宋_GB2312" w:hAnsi="仿宋_GB2312" w:eastAsia="仿宋_GB2312" w:cs="仿宋_GB2312"/>
          <w:sz w:val="32"/>
          <w:szCs w:val="32"/>
        </w:rPr>
        <w:t>的证明。</w:t>
      </w:r>
    </w:p>
    <w:p>
      <w:pPr>
        <w:pStyle w:val="11"/>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6.农业银行或</w:t>
      </w:r>
      <w:r>
        <w:rPr>
          <w:rFonts w:hint="eastAsia" w:ascii="仿宋_GB2312" w:hAnsi="仿宋_GB2312" w:eastAsia="仿宋_GB2312" w:cs="仿宋_GB2312"/>
          <w:sz w:val="32"/>
          <w:szCs w:val="32"/>
          <w:lang w:eastAsia="zh-CN"/>
        </w:rPr>
        <w:t>邮政储蓄银行账号。</w:t>
      </w:r>
    </w:p>
    <w:p>
      <w:pPr>
        <w:pStyle w:val="8"/>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上述规定提交的材料由申请人提交复印件（需本人签字），并提供原件核对，申请人应当对申报材料的真实性负责。按照规定需要由有关</w:t>
      </w:r>
      <w:r>
        <w:rPr>
          <w:rFonts w:hint="eastAsia" w:ascii="仿宋_GB2312" w:hAnsi="仿宋_GB2312" w:eastAsia="仿宋_GB2312" w:cs="仿宋_GB2312"/>
          <w:sz w:val="32"/>
          <w:szCs w:val="32"/>
          <w:lang w:val="en-US" w:eastAsia="zh-CN"/>
        </w:rPr>
        <w:t>企业</w:t>
      </w:r>
      <w:r>
        <w:rPr>
          <w:rFonts w:hint="eastAsia" w:ascii="仿宋_GB2312" w:hAnsi="仿宋_GB2312" w:eastAsia="仿宋_GB2312" w:cs="仿宋_GB2312"/>
          <w:sz w:val="32"/>
          <w:szCs w:val="32"/>
        </w:rPr>
        <w:t>和个人出具证明材料的，有关</w:t>
      </w:r>
      <w:r>
        <w:rPr>
          <w:rFonts w:hint="eastAsia" w:ascii="仿宋_GB2312" w:hAnsi="仿宋_GB2312" w:eastAsia="仿宋_GB2312" w:cs="仿宋_GB2312"/>
          <w:sz w:val="32"/>
          <w:szCs w:val="32"/>
          <w:lang w:val="en-US" w:eastAsia="zh-CN"/>
        </w:rPr>
        <w:t>企业</w:t>
      </w:r>
      <w:r>
        <w:rPr>
          <w:rFonts w:hint="eastAsia" w:ascii="仿宋_GB2312" w:hAnsi="仿宋_GB2312" w:eastAsia="仿宋_GB2312" w:cs="仿宋_GB2312"/>
          <w:sz w:val="32"/>
          <w:szCs w:val="32"/>
        </w:rPr>
        <w:t>和个人应当出具，并对材料的真实性负责。</w:t>
      </w:r>
    </w:p>
    <w:p>
      <w:pPr>
        <w:pStyle w:val="8"/>
        <w:keepNext w:val="0"/>
        <w:keepLines w:val="0"/>
        <w:pageBreakBefore w:val="0"/>
        <w:widowControl w:val="0"/>
        <w:numPr>
          <w:ilvl w:val="0"/>
          <w:numId w:val="0"/>
        </w:numPr>
        <w:kinsoku/>
        <w:wordWrap/>
        <w:overflowPunct/>
        <w:topLinePunct w:val="0"/>
        <w:autoSpaceDE/>
        <w:bidi w:val="0"/>
        <w:adjustRightInd/>
        <w:snapToGrid/>
        <w:spacing w:line="60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三、办理流程及《通告》有效期</w:t>
      </w:r>
    </w:p>
    <w:p>
      <w:pPr>
        <w:pStyle w:val="13"/>
        <w:keepNext w:val="0"/>
        <w:keepLines w:val="0"/>
        <w:pageBreakBefore w:val="0"/>
        <w:widowControl w:val="0"/>
        <w:kinsoku/>
        <w:wordWrap/>
        <w:overflowPunct/>
        <w:topLinePunct w:val="0"/>
        <w:autoSpaceDE/>
        <w:autoSpaceDN w:val="0"/>
        <w:bidi w:val="0"/>
        <w:adjustRightInd/>
        <w:snapToGrid/>
        <w:spacing w:line="600" w:lineRule="exact"/>
        <w:ind w:right="0" w:rightChars="0" w:firstLine="640" w:firstLineChars="200"/>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sz w:val="32"/>
          <w:szCs w:val="32"/>
          <w:lang w:val="en-US" w:eastAsia="zh-CN"/>
        </w:rPr>
        <w:t>1.</w:t>
      </w:r>
      <w:r>
        <w:rPr>
          <w:rFonts w:hint="eastAsia" w:ascii="仿宋_GB2312" w:hAnsi="仿宋_GB2312" w:eastAsia="仿宋_GB2312" w:cs="仿宋_GB2312"/>
          <w:sz w:val="32"/>
          <w:szCs w:val="32"/>
        </w:rPr>
        <w:t>申请。申请人</w:t>
      </w:r>
      <w:r>
        <w:rPr>
          <w:rFonts w:hint="eastAsia" w:ascii="仿宋_GB2312" w:hAnsi="仿宋_GB2312" w:eastAsia="仿宋_GB2312" w:cs="仿宋_GB2312"/>
          <w:sz w:val="32"/>
          <w:szCs w:val="32"/>
          <w:lang w:eastAsia="zh-CN"/>
        </w:rPr>
        <w:t>凭</w:t>
      </w:r>
      <w:r>
        <w:rPr>
          <w:rFonts w:hint="eastAsia" w:ascii="仿宋_GB2312" w:hAnsi="仿宋_GB2312" w:eastAsia="仿宋_GB2312" w:cs="仿宋_GB2312"/>
          <w:sz w:val="32"/>
          <w:szCs w:val="32"/>
          <w:lang w:val="en-US" w:eastAsia="zh-CN"/>
        </w:rPr>
        <w:t>身份证</w:t>
      </w:r>
      <w:r>
        <w:rPr>
          <w:rFonts w:hint="eastAsia" w:ascii="仿宋_GB2312" w:hAnsi="仿宋_GB2312" w:eastAsia="仿宋_GB2312" w:cs="仿宋_GB2312"/>
          <w:sz w:val="32"/>
          <w:szCs w:val="32"/>
          <w:lang w:eastAsia="zh-CN"/>
        </w:rPr>
        <w:t>、户口簿</w:t>
      </w:r>
      <w:r>
        <w:rPr>
          <w:rFonts w:hint="eastAsia" w:ascii="仿宋_GB2312" w:hAnsi="仿宋_GB2312" w:eastAsia="仿宋_GB2312" w:cs="仿宋_GB2312"/>
          <w:sz w:val="32"/>
          <w:szCs w:val="32"/>
          <w:lang w:val="en-US" w:eastAsia="zh-CN"/>
        </w:rPr>
        <w:t>等资料</w:t>
      </w:r>
      <w:r>
        <w:rPr>
          <w:rFonts w:hint="eastAsia" w:ascii="仿宋_GB2312" w:hAnsi="仿宋_GB2312" w:eastAsia="仿宋_GB2312" w:cs="仿宋_GB2312"/>
          <w:sz w:val="32"/>
          <w:szCs w:val="32"/>
          <w:lang w:eastAsia="zh-CN"/>
        </w:rPr>
        <w:t>到</w:t>
      </w:r>
      <w:r>
        <w:rPr>
          <w:rFonts w:hint="eastAsia" w:ascii="仿宋_GB2312" w:hAnsi="仿宋_GB2312" w:eastAsia="仿宋_GB2312" w:cs="仿宋_GB2312"/>
          <w:sz w:val="32"/>
          <w:szCs w:val="32"/>
          <w:lang w:val="en-US" w:eastAsia="zh-CN"/>
        </w:rPr>
        <w:t>石角镇政府规划建设办</w:t>
      </w:r>
      <w:r>
        <w:rPr>
          <w:rFonts w:hint="eastAsia" w:ascii="仿宋_GB2312" w:hAnsi="仿宋_GB2312" w:eastAsia="仿宋_GB2312" w:cs="仿宋_GB2312"/>
          <w:sz w:val="32"/>
          <w:szCs w:val="32"/>
          <w:lang w:eastAsia="zh-CN"/>
        </w:rPr>
        <w:t>领取《</w:t>
      </w:r>
      <w:r>
        <w:rPr>
          <w:rFonts w:hint="eastAsia" w:ascii="仿宋_GB2312" w:hAnsi="仿宋_GB2312" w:eastAsia="仿宋_GB2312" w:cs="仿宋_GB2312"/>
          <w:sz w:val="32"/>
          <w:szCs w:val="32"/>
          <w:lang w:val="en-US" w:eastAsia="zh-CN"/>
        </w:rPr>
        <w:t>清城区住房租赁补贴</w:t>
      </w:r>
      <w:r>
        <w:rPr>
          <w:rFonts w:hint="eastAsia" w:ascii="仿宋_GB2312" w:hAnsi="仿宋_GB2312" w:eastAsia="仿宋_GB2312" w:cs="仿宋_GB2312"/>
          <w:sz w:val="32"/>
          <w:szCs w:val="32"/>
          <w:lang w:eastAsia="zh-CN"/>
        </w:rPr>
        <w:t>申请表》，并按要求</w:t>
      </w:r>
      <w:r>
        <w:rPr>
          <w:rFonts w:hint="eastAsia" w:ascii="仿宋_GB2312" w:hAnsi="仿宋_GB2312" w:eastAsia="仿宋_GB2312" w:cs="仿宋_GB2312"/>
          <w:sz w:val="32"/>
          <w:szCs w:val="32"/>
        </w:rPr>
        <w:t>如实填写</w:t>
      </w:r>
      <w:r>
        <w:rPr>
          <w:rFonts w:hint="eastAsia" w:ascii="仿宋_GB2312" w:hAnsi="仿宋_GB2312" w:eastAsia="仿宋_GB2312" w:cs="仿宋_GB2312"/>
          <w:sz w:val="32"/>
          <w:szCs w:val="32"/>
          <w:lang w:val="en-US" w:eastAsia="zh-CN"/>
        </w:rPr>
        <w:t>表格</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然后</w:t>
      </w:r>
      <w:r>
        <w:rPr>
          <w:rFonts w:hint="eastAsia" w:ascii="仿宋_GB2312" w:hAnsi="仿宋_GB2312" w:eastAsia="仿宋_GB2312" w:cs="仿宋_GB2312"/>
          <w:sz w:val="32"/>
          <w:szCs w:val="32"/>
          <w:lang w:val="en-US" w:eastAsia="zh-CN"/>
        </w:rPr>
        <w:t>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清城区住房租赁补贴</w:t>
      </w:r>
      <w:r>
        <w:rPr>
          <w:rFonts w:hint="eastAsia" w:ascii="仿宋_GB2312" w:hAnsi="仿宋_GB2312" w:eastAsia="仿宋_GB2312" w:cs="仿宋_GB2312"/>
          <w:sz w:val="32"/>
          <w:szCs w:val="32"/>
          <w:lang w:eastAsia="zh-CN"/>
        </w:rPr>
        <w:t>申请表》</w:t>
      </w:r>
      <w:r>
        <w:rPr>
          <w:rFonts w:hint="eastAsia" w:ascii="仿宋_GB2312" w:hAnsi="仿宋_GB2312" w:eastAsia="仿宋_GB2312" w:cs="仿宋_GB2312"/>
          <w:sz w:val="32"/>
          <w:szCs w:val="32"/>
        </w:rPr>
        <w:t>和相关</w:t>
      </w:r>
      <w:r>
        <w:rPr>
          <w:rFonts w:hint="eastAsia" w:ascii="仿宋_GB2312" w:hAnsi="仿宋_GB2312" w:eastAsia="仿宋_GB2312" w:cs="仿宋_GB2312"/>
          <w:sz w:val="32"/>
          <w:szCs w:val="32"/>
          <w:lang w:eastAsia="zh-CN"/>
        </w:rPr>
        <w:t>材</w:t>
      </w:r>
      <w:r>
        <w:rPr>
          <w:rFonts w:hint="eastAsia" w:ascii="仿宋_GB2312" w:hAnsi="仿宋_GB2312" w:eastAsia="仿宋_GB2312" w:cs="仿宋_GB2312"/>
          <w:sz w:val="32"/>
          <w:szCs w:val="32"/>
        </w:rPr>
        <w:t>料</w:t>
      </w:r>
      <w:r>
        <w:rPr>
          <w:rFonts w:hint="eastAsia" w:ascii="仿宋_GB2312" w:hAnsi="仿宋_GB2312" w:eastAsia="仿宋_GB2312" w:cs="仿宋_GB2312"/>
          <w:sz w:val="32"/>
          <w:szCs w:val="32"/>
          <w:lang w:eastAsia="zh-CN"/>
        </w:rPr>
        <w:t>提交</w:t>
      </w:r>
      <w:r>
        <w:rPr>
          <w:rFonts w:hint="eastAsia" w:ascii="仿宋_GB2312" w:hAnsi="仿宋_GB2312" w:eastAsia="仿宋_GB2312" w:cs="仿宋_GB2312"/>
          <w:sz w:val="32"/>
          <w:szCs w:val="32"/>
        </w:rPr>
        <w:t>到</w:t>
      </w:r>
      <w:r>
        <w:rPr>
          <w:rFonts w:hint="eastAsia" w:ascii="仿宋_GB2312" w:hAnsi="仿宋_GB2312" w:eastAsia="仿宋_GB2312" w:cs="仿宋_GB2312"/>
          <w:sz w:val="32"/>
          <w:szCs w:val="32"/>
          <w:lang w:val="en-US" w:eastAsia="zh-CN"/>
        </w:rPr>
        <w:t>石角镇政府规划建设办。</w:t>
      </w:r>
    </w:p>
    <w:p>
      <w:pPr>
        <w:keepNext w:val="0"/>
        <w:keepLines w:val="0"/>
        <w:pageBreakBefore w:val="0"/>
        <w:widowControl w:val="0"/>
        <w:numPr>
          <w:ilvl w:val="0"/>
          <w:numId w:val="0"/>
        </w:numPr>
        <w:kinsoku/>
        <w:wordWrap/>
        <w:overflowPunct/>
        <w:topLinePunct w:val="0"/>
        <w:autoSpaceDE/>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受理。</w:t>
      </w:r>
      <w:r>
        <w:rPr>
          <w:rFonts w:hint="eastAsia" w:ascii="仿宋_GB2312" w:hAnsi="仿宋_GB2312" w:eastAsia="仿宋_GB2312" w:cs="仿宋_GB2312"/>
          <w:sz w:val="32"/>
          <w:szCs w:val="32"/>
          <w:lang w:val="en-US" w:eastAsia="zh-CN"/>
        </w:rPr>
        <w:t>石角镇政府规划建设办</w:t>
      </w:r>
      <w:r>
        <w:rPr>
          <w:rFonts w:hint="eastAsia" w:ascii="仿宋_GB2312" w:hAnsi="仿宋_GB2312" w:eastAsia="仿宋_GB2312" w:cs="仿宋_GB2312"/>
          <w:sz w:val="32"/>
          <w:szCs w:val="32"/>
          <w:lang w:eastAsia="zh-CN"/>
        </w:rPr>
        <w:t>收到申请材料后，应对申请材料进行查验。凡《</w:t>
      </w:r>
      <w:r>
        <w:rPr>
          <w:rFonts w:hint="eastAsia" w:ascii="仿宋_GB2312" w:hAnsi="仿宋_GB2312" w:eastAsia="仿宋_GB2312" w:cs="仿宋_GB2312"/>
          <w:sz w:val="32"/>
          <w:szCs w:val="32"/>
          <w:lang w:val="en-US" w:eastAsia="zh-CN"/>
        </w:rPr>
        <w:t>清城区住房租赁补贴</w:t>
      </w:r>
      <w:r>
        <w:rPr>
          <w:rFonts w:hint="eastAsia" w:ascii="仿宋_GB2312" w:hAnsi="仿宋_GB2312" w:eastAsia="仿宋_GB2312" w:cs="仿宋_GB2312"/>
          <w:sz w:val="32"/>
          <w:szCs w:val="32"/>
          <w:lang w:eastAsia="zh-CN"/>
        </w:rPr>
        <w:t>申请表》填写不符合要求、申请材料不齐全、申请材料上的内容与申请条件明显不相符的，一律不予受理，并告知申请人需补正的内容或不予受理的理由，同时将申请材料退还申请人。对准予受理的，</w:t>
      </w:r>
      <w:r>
        <w:rPr>
          <w:rFonts w:hint="eastAsia" w:ascii="仿宋_GB2312" w:hAnsi="仿宋_GB2312" w:eastAsia="仿宋_GB2312" w:cs="仿宋_GB2312"/>
          <w:color w:val="auto"/>
          <w:sz w:val="32"/>
          <w:szCs w:val="32"/>
          <w:lang w:eastAsia="zh-CN"/>
        </w:rPr>
        <w:t>应在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清城区住房租赁补贴</w:t>
      </w:r>
      <w:r>
        <w:rPr>
          <w:rFonts w:hint="eastAsia" w:ascii="仿宋_GB2312" w:hAnsi="仿宋_GB2312" w:eastAsia="仿宋_GB2312" w:cs="仿宋_GB2312"/>
          <w:sz w:val="32"/>
          <w:szCs w:val="32"/>
          <w:lang w:eastAsia="zh-CN"/>
        </w:rPr>
        <w:t>申请表》</w:t>
      </w:r>
      <w:r>
        <w:rPr>
          <w:rFonts w:hint="eastAsia" w:ascii="仿宋_GB2312" w:hAnsi="仿宋_GB2312" w:eastAsia="仿宋_GB2312" w:cs="仿宋_GB2312"/>
          <w:color w:val="auto"/>
          <w:sz w:val="32"/>
          <w:szCs w:val="32"/>
          <w:lang w:eastAsia="zh-CN"/>
        </w:rPr>
        <w:t>上签署受理意见，</w:t>
      </w:r>
      <w:r>
        <w:rPr>
          <w:rFonts w:hint="eastAsia" w:ascii="仿宋_GB2312" w:hAnsi="仿宋_GB2312" w:eastAsia="仿宋_GB2312" w:cs="仿宋_GB2312"/>
          <w:sz w:val="32"/>
          <w:szCs w:val="32"/>
          <w:lang w:val="en-US" w:eastAsia="zh-CN"/>
        </w:rPr>
        <w:t>每年2月28日、5月31日、8月31日、10月31日前</w:t>
      </w:r>
      <w:r>
        <w:rPr>
          <w:rFonts w:hint="eastAsia" w:ascii="仿宋_GB2312" w:hAnsi="仿宋_GB2312" w:eastAsia="仿宋_GB2312" w:cs="仿宋_GB2312"/>
          <w:color w:val="auto"/>
          <w:sz w:val="32"/>
          <w:szCs w:val="32"/>
          <w:lang w:eastAsia="zh-CN"/>
        </w:rPr>
        <w:t>将申请材料集中报送</w:t>
      </w:r>
      <w:r>
        <w:rPr>
          <w:rFonts w:hint="eastAsia" w:ascii="仿宋_GB2312" w:hAnsi="仿宋_GB2312" w:eastAsia="仿宋_GB2312" w:cs="仿宋_GB2312"/>
          <w:color w:val="auto"/>
          <w:sz w:val="32"/>
          <w:szCs w:val="32"/>
          <w:lang w:val="en-US" w:eastAsia="zh-CN"/>
        </w:rPr>
        <w:t>住房保障部门。</w:t>
      </w:r>
    </w:p>
    <w:p>
      <w:pPr>
        <w:keepNext w:val="0"/>
        <w:keepLines w:val="0"/>
        <w:pageBreakBefore w:val="0"/>
        <w:widowControl w:val="0"/>
        <w:numPr>
          <w:ilvl w:val="0"/>
          <w:numId w:val="0"/>
        </w:numPr>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初审</w:t>
      </w:r>
      <w:r>
        <w:rPr>
          <w:rFonts w:hint="eastAsia" w:ascii="仿宋_GB2312" w:hAnsi="仿宋_GB2312" w:eastAsia="仿宋_GB2312" w:cs="仿宋_GB2312"/>
          <w:color w:val="auto"/>
          <w:sz w:val="32"/>
          <w:szCs w:val="32"/>
          <w:lang w:eastAsia="zh-CN"/>
        </w:rPr>
        <w:t>及公示</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lang w:val="en-US" w:eastAsia="zh-CN"/>
        </w:rPr>
        <w:t>石角镇政府规划建设办收到</w:t>
      </w:r>
      <w:r>
        <w:rPr>
          <w:rFonts w:hint="eastAsia" w:ascii="仿宋_GB2312" w:hAnsi="仿宋_GB2312" w:eastAsia="仿宋_GB2312" w:cs="仿宋_GB2312"/>
          <w:color w:val="auto"/>
          <w:sz w:val="32"/>
          <w:szCs w:val="32"/>
          <w:lang w:eastAsia="zh-CN"/>
        </w:rPr>
        <w:t>材料后，</w:t>
      </w:r>
      <w:r>
        <w:rPr>
          <w:rFonts w:hint="eastAsia" w:ascii="仿宋_GB2312" w:hAnsi="仿宋_GB2312" w:eastAsia="仿宋_GB2312" w:cs="仿宋_GB2312"/>
          <w:color w:val="auto"/>
          <w:sz w:val="32"/>
          <w:szCs w:val="32"/>
        </w:rPr>
        <w:t>应当</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个工作日内对申请人家庭的</w:t>
      </w:r>
      <w:r>
        <w:rPr>
          <w:rFonts w:hint="eastAsia" w:ascii="仿宋_GB2312" w:hAnsi="仿宋_GB2312" w:eastAsia="仿宋_GB2312" w:cs="仿宋_GB2312"/>
          <w:color w:val="auto"/>
          <w:sz w:val="32"/>
          <w:szCs w:val="32"/>
          <w:lang w:eastAsia="zh-CN"/>
        </w:rPr>
        <w:t>住房</w:t>
      </w:r>
      <w:r>
        <w:rPr>
          <w:rFonts w:hint="eastAsia" w:ascii="仿宋_GB2312" w:hAnsi="仿宋_GB2312" w:eastAsia="仿宋_GB2312" w:cs="仿宋_GB2312"/>
          <w:color w:val="auto"/>
          <w:sz w:val="32"/>
          <w:szCs w:val="32"/>
        </w:rPr>
        <w:t>、人员结构、婚姻状况等情况进行初审</w:t>
      </w:r>
      <w:r>
        <w:rPr>
          <w:rFonts w:hint="eastAsia" w:ascii="仿宋_GB2312" w:hAnsi="仿宋_GB2312" w:eastAsia="仿宋_GB2312" w:cs="仿宋_GB2312"/>
          <w:color w:val="auto"/>
          <w:sz w:val="32"/>
          <w:szCs w:val="32"/>
          <w:lang w:eastAsia="zh-CN"/>
        </w:rPr>
        <w:t>。初审不合格的，退回申请材料并书面告知理由；</w:t>
      </w:r>
      <w:r>
        <w:rPr>
          <w:rFonts w:hint="eastAsia" w:ascii="仿宋_GB2312" w:hAnsi="仿宋_GB2312" w:eastAsia="仿宋_GB2312" w:cs="仿宋_GB2312"/>
          <w:color w:val="auto"/>
          <w:sz w:val="32"/>
          <w:szCs w:val="32"/>
        </w:rPr>
        <w:t>初审合格的，将申请</w:t>
      </w:r>
      <w:r>
        <w:rPr>
          <w:rFonts w:hint="eastAsia" w:ascii="仿宋_GB2312" w:hAnsi="仿宋_GB2312" w:eastAsia="仿宋_GB2312" w:cs="仿宋_GB2312"/>
          <w:color w:val="auto"/>
          <w:sz w:val="32"/>
          <w:szCs w:val="32"/>
          <w:lang w:eastAsia="zh-CN"/>
        </w:rPr>
        <w:t>人家庭</w:t>
      </w:r>
      <w:r>
        <w:rPr>
          <w:rFonts w:hint="eastAsia" w:ascii="仿宋_GB2312" w:hAnsi="仿宋_GB2312" w:eastAsia="仿宋_GB2312" w:cs="仿宋_GB2312"/>
          <w:color w:val="auto"/>
          <w:sz w:val="32"/>
          <w:szCs w:val="32"/>
        </w:rPr>
        <w:t>的相关信息在</w:t>
      </w:r>
      <w:r>
        <w:rPr>
          <w:rFonts w:hint="eastAsia" w:ascii="仿宋_GB2312" w:hAnsi="仿宋_GB2312" w:eastAsia="仿宋_GB2312" w:cs="仿宋_GB2312"/>
          <w:sz w:val="32"/>
          <w:szCs w:val="32"/>
        </w:rPr>
        <w:t>广清纺织园、</w:t>
      </w:r>
      <w:r>
        <w:rPr>
          <w:rFonts w:hint="eastAsia" w:ascii="仿宋_GB2312" w:hAnsi="仿宋_GB2312" w:eastAsia="仿宋_GB2312" w:cs="仿宋_GB2312"/>
          <w:sz w:val="32"/>
          <w:szCs w:val="32"/>
          <w:lang w:val="en-US" w:eastAsia="zh-CN"/>
        </w:rPr>
        <w:t>石角镇政府宣传栏等</w:t>
      </w:r>
      <w:r>
        <w:rPr>
          <w:rFonts w:hint="eastAsia" w:ascii="仿宋_GB2312" w:hAnsi="仿宋_GB2312" w:eastAsia="仿宋_GB2312" w:cs="仿宋_GB2312"/>
          <w:sz w:val="32"/>
          <w:szCs w:val="32"/>
          <w:lang w:eastAsia="zh-CN"/>
        </w:rPr>
        <w:t>进行</w:t>
      </w:r>
      <w:r>
        <w:rPr>
          <w:rFonts w:hint="eastAsia" w:ascii="仿宋_GB2312" w:hAnsi="仿宋_GB2312" w:eastAsia="仿宋_GB2312" w:cs="仿宋_GB2312"/>
          <w:sz w:val="32"/>
          <w:szCs w:val="32"/>
        </w:rPr>
        <w:t>公示（公示内容包括申请人姓名、家庭人员结构、婚姻状况</w:t>
      </w:r>
      <w:r>
        <w:rPr>
          <w:rFonts w:hint="eastAsia" w:ascii="仿宋_GB2312" w:hAnsi="仿宋_GB2312" w:eastAsia="仿宋_GB2312" w:cs="仿宋_GB2312"/>
          <w:sz w:val="32"/>
          <w:szCs w:val="32"/>
          <w:lang w:eastAsia="zh-CN"/>
        </w:rPr>
        <w:t>、家庭住房情况</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eastAsia="zh-CN"/>
        </w:rPr>
        <w:t>，公示期为</w:t>
      </w:r>
      <w:r>
        <w:rPr>
          <w:rFonts w:hint="eastAsia" w:ascii="仿宋_GB2312" w:hAnsi="仿宋_GB2312" w:eastAsia="仿宋_GB2312" w:cs="仿宋_GB2312"/>
          <w:sz w:val="32"/>
          <w:szCs w:val="32"/>
          <w:lang w:val="en-US" w:eastAsia="zh-CN"/>
        </w:rPr>
        <w:t>10天。经公示无异议的，石角</w:t>
      </w:r>
      <w:r>
        <w:rPr>
          <w:rFonts w:hint="eastAsia" w:ascii="仿宋_GB2312" w:hAnsi="仿宋_GB2312" w:eastAsia="仿宋_GB2312" w:cs="仿宋_GB2312"/>
          <w:sz w:val="32"/>
          <w:szCs w:val="32"/>
        </w:rPr>
        <w:t>镇政府</w:t>
      </w:r>
      <w:r>
        <w:rPr>
          <w:rFonts w:hint="eastAsia" w:ascii="仿宋_GB2312" w:hAnsi="仿宋_GB2312" w:eastAsia="仿宋_GB2312" w:cs="仿宋_GB2312"/>
          <w:sz w:val="32"/>
          <w:szCs w:val="32"/>
          <w:lang w:eastAsia="zh-CN"/>
        </w:rPr>
        <w:t>签署意见后将申请材料上报住房保障部门。</w:t>
      </w:r>
    </w:p>
    <w:p>
      <w:pPr>
        <w:pStyle w:val="14"/>
        <w:keepNext w:val="0"/>
        <w:keepLines w:val="0"/>
        <w:pageBreakBefore w:val="0"/>
        <w:widowControl w:val="0"/>
        <w:numPr>
          <w:ilvl w:val="0"/>
          <w:numId w:val="0"/>
        </w:numPr>
        <w:kinsoku/>
        <w:wordWrap/>
        <w:overflowPunct/>
        <w:topLinePunct w:val="0"/>
        <w:autoSpaceDE/>
        <w:bidi w:val="0"/>
        <w:adjustRightInd/>
        <w:snapToGrid/>
        <w:spacing w:line="600" w:lineRule="exact"/>
        <w:ind w:right="0" w:right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4.复审及公示。住房保障部门收到初审材料后，应当在20个工作日内会同当地不动产登记、公安等部门对申请人的身份信息、婚姻状况、家庭人员结构、家庭住房等情况进行复审。</w:t>
      </w:r>
      <w:r>
        <w:rPr>
          <w:rFonts w:hint="eastAsia" w:ascii="仿宋_GB2312" w:hAnsi="仿宋_GB2312" w:eastAsia="仿宋_GB2312" w:cs="仿宋_GB2312"/>
          <w:color w:val="auto"/>
          <w:sz w:val="32"/>
          <w:szCs w:val="32"/>
          <w:lang w:val="en-US" w:eastAsia="zh-CN"/>
        </w:rPr>
        <w:t>复审不合格的，</w:t>
      </w:r>
      <w:r>
        <w:rPr>
          <w:rFonts w:hint="eastAsia" w:ascii="仿宋_GB2312" w:hAnsi="仿宋_GB2312" w:eastAsia="仿宋_GB2312" w:cs="仿宋_GB2312"/>
          <w:color w:val="auto"/>
          <w:sz w:val="32"/>
          <w:szCs w:val="32"/>
        </w:rPr>
        <w:t>取消其申请资格并以书面形式告知</w:t>
      </w:r>
      <w:r>
        <w:rPr>
          <w:rFonts w:hint="eastAsia" w:ascii="仿宋_GB2312" w:hAnsi="仿宋_GB2312" w:eastAsia="仿宋_GB2312" w:cs="仿宋_GB2312"/>
          <w:color w:val="auto"/>
          <w:sz w:val="32"/>
          <w:szCs w:val="32"/>
          <w:lang w:eastAsia="zh-CN"/>
        </w:rPr>
        <w:t>，同时退还申请材料</w:t>
      </w:r>
      <w:r>
        <w:rPr>
          <w:rFonts w:hint="eastAsia" w:ascii="仿宋_GB2312" w:hAnsi="仿宋_GB2312" w:eastAsia="仿宋_GB2312" w:cs="仿宋_GB2312"/>
          <w:sz w:val="32"/>
          <w:szCs w:val="32"/>
          <w:lang w:val="en-US" w:eastAsia="zh-CN"/>
        </w:rPr>
        <w:t>；复审合格的，将申请人家庭相关信息在</w:t>
      </w:r>
      <w:r>
        <w:rPr>
          <w:rFonts w:hint="eastAsia" w:ascii="仿宋_GB2312" w:hAnsi="仿宋_GB2312" w:eastAsia="仿宋_GB2312" w:cs="仿宋_GB2312"/>
          <w:sz w:val="32"/>
          <w:szCs w:val="32"/>
        </w:rPr>
        <w:t>广清纺织园</w:t>
      </w:r>
      <w:r>
        <w:rPr>
          <w:rFonts w:hint="eastAsia" w:ascii="仿宋_GB2312" w:hAnsi="仿宋_GB2312" w:eastAsia="仿宋_GB2312" w:cs="仿宋_GB2312"/>
          <w:sz w:val="32"/>
          <w:szCs w:val="32"/>
          <w:lang w:val="en-US" w:eastAsia="zh-CN"/>
        </w:rPr>
        <w:t>、清城区人民政府网站等进行公示，公示期为10天。企业或个人对公示内容持有异议的，应在公示期内以书面、实名的形式向当地住房保障部门提出，并提供必要的证明材料。</w:t>
      </w:r>
    </w:p>
    <w:p>
      <w:pPr>
        <w:pStyle w:val="8"/>
        <w:keepNext w:val="0"/>
        <w:keepLines w:val="0"/>
        <w:pageBreakBefore w:val="0"/>
        <w:widowControl w:val="0"/>
        <w:numPr>
          <w:ilvl w:val="0"/>
          <w:numId w:val="0"/>
        </w:numPr>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批准。公示后有投诉举报的，由住房保障</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会同有关部门进行调查核实</w:t>
      </w:r>
      <w:r>
        <w:rPr>
          <w:rFonts w:hint="eastAsia" w:ascii="仿宋_GB2312" w:hAnsi="仿宋_GB2312" w:eastAsia="仿宋_GB2312" w:cs="仿宋_GB2312"/>
          <w:sz w:val="32"/>
          <w:szCs w:val="32"/>
          <w:lang w:eastAsia="zh-CN"/>
        </w:rPr>
        <w:t>。经核实</w:t>
      </w:r>
      <w:r>
        <w:rPr>
          <w:rFonts w:hint="eastAsia" w:ascii="仿宋_GB2312" w:hAnsi="仿宋_GB2312" w:eastAsia="仿宋_GB2312" w:cs="仿宋_GB2312"/>
          <w:sz w:val="32"/>
          <w:szCs w:val="32"/>
        </w:rPr>
        <w:t>不符合</w:t>
      </w:r>
      <w:r>
        <w:rPr>
          <w:rFonts w:hint="eastAsia" w:ascii="仿宋_GB2312" w:hAnsi="仿宋_GB2312" w:eastAsia="仿宋_GB2312" w:cs="仿宋_GB2312"/>
          <w:sz w:val="32"/>
          <w:szCs w:val="32"/>
          <w:lang w:eastAsia="zh-CN"/>
        </w:rPr>
        <w:t>申请</w:t>
      </w:r>
      <w:r>
        <w:rPr>
          <w:rFonts w:hint="eastAsia" w:ascii="仿宋_GB2312" w:hAnsi="仿宋_GB2312" w:eastAsia="仿宋_GB2312" w:cs="仿宋_GB2312"/>
          <w:sz w:val="32"/>
          <w:szCs w:val="32"/>
        </w:rPr>
        <w:t>条件的，取消其申请资格并以书面形式告知；经公示无异议或者异议不成立的，</w:t>
      </w:r>
      <w:r>
        <w:rPr>
          <w:rFonts w:hint="eastAsia" w:ascii="仿宋_GB2312" w:hAnsi="仿宋_GB2312" w:eastAsia="仿宋_GB2312" w:cs="仿宋_GB2312"/>
          <w:sz w:val="32"/>
          <w:szCs w:val="32"/>
          <w:lang w:val="en-US" w:eastAsia="zh-CN"/>
        </w:rPr>
        <w:t>由住房保障部门批准为住房租赁补贴保障对象</w:t>
      </w:r>
      <w:r>
        <w:rPr>
          <w:rFonts w:hint="eastAsia" w:ascii="仿宋_GB2312" w:hAnsi="仿宋_GB2312" w:eastAsia="仿宋_GB2312" w:cs="仿宋_GB2312"/>
          <w:sz w:val="32"/>
          <w:szCs w:val="32"/>
        </w:rPr>
        <w:t>并向社会公</w:t>
      </w:r>
      <w:r>
        <w:rPr>
          <w:rFonts w:hint="eastAsia" w:ascii="仿宋_GB2312" w:hAnsi="仿宋_GB2312" w:eastAsia="仿宋_GB2312" w:cs="仿宋_GB2312"/>
          <w:sz w:val="32"/>
          <w:szCs w:val="32"/>
          <w:lang w:eastAsia="zh-CN"/>
        </w:rPr>
        <w:t>布。</w:t>
      </w:r>
    </w:p>
    <w:p>
      <w:pPr>
        <w:pStyle w:val="8"/>
        <w:keepNext w:val="0"/>
        <w:keepLines w:val="0"/>
        <w:pageBreakBefore w:val="0"/>
        <w:widowControl w:val="0"/>
        <w:kinsoku/>
        <w:wordWrap/>
        <w:overflowPunct/>
        <w:topLinePunct w:val="0"/>
        <w:autoSpaceDE/>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本《通告</w:t>
      </w:r>
      <w:r>
        <w:rPr>
          <w:rFonts w:hint="eastAsia" w:ascii="仿宋_GB2312" w:hAnsi="仿宋_GB2312" w:eastAsia="仿宋_GB2312" w:cs="仿宋_GB2312"/>
          <w:color w:val="auto"/>
          <w:sz w:val="32"/>
          <w:szCs w:val="32"/>
          <w:lang w:val="en-US" w:eastAsia="zh-CN"/>
        </w:rPr>
        <w:t>》自发布之日起实施，有效期五年。</w:t>
      </w:r>
    </w:p>
    <w:p>
      <w:pPr>
        <w:pStyle w:val="8"/>
        <w:keepNext w:val="0"/>
        <w:keepLines w:val="0"/>
        <w:pageBreakBefore w:val="0"/>
        <w:widowControl w:val="0"/>
        <w:numPr>
          <w:ilvl w:val="0"/>
          <w:numId w:val="3"/>
        </w:numPr>
        <w:kinsoku/>
        <w:wordWrap/>
        <w:overflowPunct/>
        <w:topLinePunct w:val="0"/>
        <w:autoSpaceDE/>
        <w:bidi w:val="0"/>
        <w:adjustRightInd/>
        <w:snapToGrid/>
        <w:spacing w:line="600" w:lineRule="exact"/>
        <w:ind w:firstLine="640" w:firstLineChars="200"/>
        <w:textAlignment w:val="auto"/>
        <w:rPr>
          <w:rFonts w:hint="default"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相关权利及义务</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sz w:val="32"/>
          <w:szCs w:val="32"/>
          <w:u w:val="none"/>
          <w:lang w:val="en-US" w:eastAsia="zh-CN"/>
        </w:rPr>
      </w:pPr>
      <w:r>
        <w:rPr>
          <w:rFonts w:hint="eastAsia" w:ascii="仿宋_GB2312" w:hAnsi="仿宋_GB2312" w:eastAsia="仿宋_GB2312" w:cs="仿宋_GB2312"/>
          <w:b w:val="0"/>
          <w:bCs w:val="0"/>
          <w:sz w:val="32"/>
          <w:szCs w:val="32"/>
          <w:u w:val="none"/>
          <w:lang w:val="en-US" w:eastAsia="zh-CN"/>
        </w:rPr>
        <w:t>在保障期内，可按月领取住房租赁补贴。</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sz w:val="32"/>
          <w:szCs w:val="32"/>
          <w:u w:val="none"/>
          <w:lang w:val="en-US" w:eastAsia="zh-CN"/>
        </w:rPr>
      </w:pPr>
      <w:r>
        <w:rPr>
          <w:rFonts w:hint="eastAsia" w:ascii="仿宋_GB2312" w:hAnsi="仿宋_GB2312" w:eastAsia="仿宋_GB2312" w:cs="仿宋_GB2312"/>
          <w:b w:val="0"/>
          <w:bCs w:val="0"/>
          <w:sz w:val="32"/>
          <w:szCs w:val="32"/>
          <w:u w:val="none"/>
          <w:lang w:val="en-US" w:eastAsia="zh-CN"/>
        </w:rPr>
        <w:t>合同到期后，申请人提供有关资料，经住房保障部门审核符合条件后可以申请续补。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sz w:val="32"/>
          <w:szCs w:val="32"/>
          <w:u w:val="none"/>
          <w:lang w:val="en-US" w:eastAsia="zh-CN"/>
        </w:rPr>
      </w:pPr>
      <w:r>
        <w:rPr>
          <w:rFonts w:hint="eastAsia" w:ascii="仿宋_GB2312" w:hAnsi="仿宋_GB2312" w:eastAsia="仿宋_GB2312" w:cs="仿宋_GB2312"/>
          <w:b w:val="0"/>
          <w:bCs w:val="0"/>
          <w:sz w:val="32"/>
          <w:szCs w:val="32"/>
          <w:u w:val="none"/>
          <w:lang w:val="en-US" w:eastAsia="zh-CN"/>
        </w:rPr>
        <w:t>（3）配合</w:t>
      </w:r>
      <w:r>
        <w:rPr>
          <w:rFonts w:hint="eastAsia" w:ascii="仿宋_GB2312" w:hAnsi="仿宋_GB2312" w:eastAsia="仿宋_GB2312" w:cs="仿宋_GB2312"/>
          <w:sz w:val="32"/>
          <w:szCs w:val="32"/>
          <w:lang w:val="en-US" w:eastAsia="zh-CN"/>
        </w:rPr>
        <w:t>石角镇政府及</w:t>
      </w:r>
      <w:r>
        <w:rPr>
          <w:rFonts w:hint="eastAsia" w:ascii="仿宋_GB2312" w:hAnsi="仿宋_GB2312" w:eastAsia="仿宋_GB2312" w:cs="仿宋_GB2312"/>
          <w:b w:val="0"/>
          <w:bCs w:val="0"/>
          <w:sz w:val="32"/>
          <w:szCs w:val="32"/>
          <w:u w:val="none"/>
          <w:lang w:val="en-US" w:eastAsia="zh-CN"/>
        </w:rPr>
        <w:t>住房保障部门的工作，按时提交申领住房租赁补贴规定所需的相关资料，并保证所提供的资料真实、准确，无故意隐瞒情况。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sz w:val="32"/>
          <w:szCs w:val="32"/>
          <w:u w:val="none"/>
          <w:lang w:val="en-US" w:eastAsia="zh-CN"/>
        </w:rPr>
      </w:pPr>
      <w:r>
        <w:rPr>
          <w:rFonts w:hint="eastAsia" w:ascii="仿宋_GB2312" w:hAnsi="仿宋_GB2312" w:eastAsia="仿宋_GB2312" w:cs="仿宋_GB2312"/>
          <w:b w:val="0"/>
          <w:bCs w:val="0"/>
          <w:sz w:val="32"/>
          <w:szCs w:val="32"/>
          <w:u w:val="none"/>
          <w:lang w:val="en-US" w:eastAsia="zh-CN"/>
        </w:rPr>
        <w:t>（4）对于发生变化导致不再符合住房保障申请条件的情况，应及时告知住房保障部门，并主动申请退出保障。</w:t>
      </w:r>
    </w:p>
    <w:p>
      <w:pPr>
        <w:pStyle w:val="8"/>
        <w:keepNext w:val="0"/>
        <w:keepLines w:val="0"/>
        <w:pageBreakBefore w:val="0"/>
        <w:widowControl w:val="0"/>
        <w:numPr>
          <w:ilvl w:val="0"/>
          <w:numId w:val="0"/>
        </w:numPr>
        <w:kinsoku/>
        <w:wordWrap/>
        <w:overflowPunct/>
        <w:topLinePunct w:val="0"/>
        <w:autoSpaceDE/>
        <w:bidi w:val="0"/>
        <w:adjustRightInd/>
        <w:snapToGrid/>
        <w:spacing w:line="600" w:lineRule="exact"/>
        <w:ind w:leftChars="200" w:firstLine="320" w:firstLineChars="1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五、取消资格及终止合同的情形</w:t>
      </w:r>
    </w:p>
    <w:p>
      <w:pPr>
        <w:pStyle w:val="8"/>
        <w:keepNext w:val="0"/>
        <w:keepLines w:val="0"/>
        <w:pageBreakBefore w:val="0"/>
        <w:widowControl w:val="0"/>
        <w:numPr>
          <w:ilvl w:val="0"/>
          <w:numId w:val="0"/>
        </w:numPr>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color w:val="auto"/>
          <w:sz w:val="32"/>
          <w:szCs w:val="32"/>
          <w:lang w:val="en-US" w:eastAsia="zh-CN"/>
        </w:rPr>
        <w:t>（1）不再</w:t>
      </w:r>
      <w:r>
        <w:rPr>
          <w:rFonts w:hint="eastAsia" w:ascii="仿宋_GB2312" w:hAnsi="仿宋_GB2312" w:eastAsia="仿宋_GB2312" w:cs="仿宋_GB2312"/>
          <w:sz w:val="32"/>
          <w:szCs w:val="28"/>
        </w:rPr>
        <w:t>符合</w:t>
      </w:r>
      <w:r>
        <w:rPr>
          <w:rFonts w:hint="eastAsia" w:ascii="仿宋_GB2312" w:hAnsi="仿宋_GB2312" w:eastAsia="仿宋_GB2312" w:cs="仿宋_GB2312"/>
          <w:sz w:val="32"/>
          <w:szCs w:val="28"/>
          <w:lang w:val="en-US" w:eastAsia="zh-CN"/>
        </w:rPr>
        <w:t>住房租赁补贴保障条件的情况。</w:t>
      </w:r>
    </w:p>
    <w:p>
      <w:pPr>
        <w:pStyle w:val="8"/>
        <w:keepNext w:val="0"/>
        <w:keepLines w:val="0"/>
        <w:pageBreakBefore w:val="0"/>
        <w:widowControl w:val="0"/>
        <w:numPr>
          <w:ilvl w:val="0"/>
          <w:numId w:val="0"/>
        </w:numPr>
        <w:kinsoku/>
        <w:wordWrap/>
        <w:overflowPunct/>
        <w:topLinePunct w:val="0"/>
        <w:autoSpaceDE/>
        <w:bidi w:val="0"/>
        <w:adjustRightInd/>
        <w:snapToGrid/>
        <w:spacing w:line="600" w:lineRule="exact"/>
        <w:ind w:firstLine="640" w:firstLineChars="200"/>
        <w:jc w:val="left"/>
        <w:textAlignment w:val="auto"/>
        <w:rPr>
          <w:rFonts w:hint="default"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eastAsia="zh-CN"/>
        </w:rPr>
        <w:t>（</w:t>
      </w:r>
      <w:r>
        <w:rPr>
          <w:rFonts w:hint="eastAsia" w:ascii="仿宋_GB2312" w:hAnsi="仿宋_GB2312" w:eastAsia="仿宋_GB2312" w:cs="仿宋_GB2312"/>
          <w:sz w:val="32"/>
          <w:szCs w:val="28"/>
          <w:lang w:val="en-US" w:eastAsia="zh-CN"/>
        </w:rPr>
        <w:t>2</w:t>
      </w:r>
      <w:r>
        <w:rPr>
          <w:rFonts w:hint="eastAsia" w:ascii="仿宋_GB2312" w:hAnsi="仿宋_GB2312" w:eastAsia="仿宋_GB2312" w:cs="仿宋_GB2312"/>
          <w:sz w:val="32"/>
          <w:szCs w:val="28"/>
          <w:lang w:eastAsia="zh-CN"/>
        </w:rPr>
        <w:t>）</w:t>
      </w:r>
      <w:r>
        <w:rPr>
          <w:rFonts w:hint="eastAsia" w:ascii="仿宋_GB2312" w:hAnsi="仿宋_GB2312" w:eastAsia="仿宋_GB2312" w:cs="仿宋_GB2312"/>
          <w:sz w:val="32"/>
          <w:szCs w:val="28"/>
        </w:rPr>
        <w:t>申请人隐瞒或者虚报人口、住房等状况</w:t>
      </w:r>
      <w:r>
        <w:rPr>
          <w:rFonts w:hint="eastAsia" w:ascii="仿宋_GB2312" w:hAnsi="仿宋_GB2312" w:eastAsia="仿宋_GB2312" w:cs="仿宋_GB2312"/>
          <w:sz w:val="32"/>
          <w:szCs w:val="28"/>
          <w:lang w:val="en-US" w:eastAsia="zh-CN"/>
        </w:rPr>
        <w:t>，</w:t>
      </w:r>
      <w:r>
        <w:rPr>
          <w:rFonts w:hint="eastAsia" w:ascii="仿宋_GB2312" w:hAnsi="仿宋_GB2312" w:eastAsia="仿宋_GB2312" w:cs="仿宋_GB2312"/>
          <w:b w:val="0"/>
          <w:bCs w:val="0"/>
          <w:sz w:val="32"/>
          <w:szCs w:val="32"/>
          <w:u w:val="none"/>
          <w:lang w:val="en-US" w:eastAsia="zh-CN"/>
        </w:rPr>
        <w:t>或者采取不正当手段申请住房租赁补贴的。</w:t>
      </w:r>
    </w:p>
    <w:p>
      <w:pPr>
        <w:pStyle w:val="8"/>
        <w:keepNext w:val="0"/>
        <w:keepLines w:val="0"/>
        <w:pageBreakBefore w:val="0"/>
        <w:widowControl w:val="0"/>
        <w:numPr>
          <w:ilvl w:val="0"/>
          <w:numId w:val="0"/>
        </w:numPr>
        <w:kinsoku/>
        <w:wordWrap/>
        <w:overflowPunct/>
        <w:topLinePunct w:val="0"/>
        <w:autoSpaceDE/>
        <w:bidi w:val="0"/>
        <w:adjustRightInd/>
        <w:snapToGrid/>
        <w:spacing w:line="600" w:lineRule="exact"/>
        <w:ind w:firstLine="640" w:firstLineChars="200"/>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（3）与企业终止劳动合同的。</w:t>
      </w:r>
    </w:p>
    <w:p>
      <w:pPr>
        <w:pStyle w:val="8"/>
        <w:keepNext w:val="0"/>
        <w:keepLines w:val="0"/>
        <w:pageBreakBefore w:val="0"/>
        <w:widowControl w:val="0"/>
        <w:numPr>
          <w:ilvl w:val="0"/>
          <w:numId w:val="0"/>
        </w:numPr>
        <w:kinsoku/>
        <w:wordWrap/>
        <w:overflowPunct/>
        <w:topLinePunct w:val="0"/>
        <w:autoSpaceDE/>
        <w:bidi w:val="0"/>
        <w:adjustRightInd/>
        <w:snapToGrid/>
        <w:spacing w:line="600" w:lineRule="exact"/>
        <w:ind w:firstLine="643" w:firstLineChars="200"/>
        <w:textAlignment w:val="auto"/>
        <w:rPr>
          <w:rFonts w:hint="eastAsia"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lang w:val="en-US" w:eastAsia="zh-CN"/>
        </w:rPr>
        <w:t>六、</w:t>
      </w:r>
      <w:r>
        <w:rPr>
          <w:rFonts w:hint="eastAsia" w:ascii="仿宋_GB2312" w:hAnsi="仿宋_GB2312" w:eastAsia="仿宋_GB2312" w:cs="仿宋_GB2312"/>
          <w:b/>
          <w:bCs/>
          <w:sz w:val="32"/>
          <w:szCs w:val="32"/>
          <w:shd w:val="clear" w:color="auto" w:fill="FFFFFF"/>
        </w:rPr>
        <w:t>受理单位及地址</w:t>
      </w:r>
    </w:p>
    <w:p>
      <w:pPr>
        <w:pStyle w:val="13"/>
        <w:keepNext w:val="0"/>
        <w:keepLines w:val="0"/>
        <w:pageBreakBefore w:val="0"/>
        <w:widowControl w:val="0"/>
        <w:kinsoku/>
        <w:wordWrap/>
        <w:overflowPunct/>
        <w:topLinePunct w:val="0"/>
        <w:autoSpaceDE/>
        <w:autoSpaceDN w:val="0"/>
        <w:bidi w:val="0"/>
        <w:adjustRightInd/>
        <w:snapToGrid/>
        <w:spacing w:line="600" w:lineRule="exact"/>
        <w:ind w:right="0" w:rightChars="0" w:firstLine="640" w:firstLineChars="200"/>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受理</w:t>
      </w:r>
      <w:r>
        <w:rPr>
          <w:rFonts w:hint="eastAsia" w:ascii="仿宋_GB2312" w:hAnsi="仿宋_GB2312" w:eastAsia="仿宋_GB2312" w:cs="仿宋_GB2312"/>
          <w:sz w:val="32"/>
          <w:szCs w:val="32"/>
          <w:lang w:val="en-US" w:eastAsia="zh-CN"/>
        </w:rPr>
        <w:t>企业</w:t>
      </w:r>
      <w:r>
        <w:rPr>
          <w:rFonts w:hint="eastAsia" w:ascii="仿宋_GB2312" w:hAnsi="仿宋_GB2312" w:eastAsia="仿宋_GB2312" w:cs="仿宋_GB2312"/>
          <w:sz w:val="32"/>
          <w:szCs w:val="32"/>
          <w:lang w:eastAsia="zh-CN"/>
        </w:rPr>
        <w:t>及初审单位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广清纺织园办公室、石角镇政府规划建设办</w:t>
      </w:r>
    </w:p>
    <w:p>
      <w:pPr>
        <w:pStyle w:val="13"/>
        <w:keepNext w:val="0"/>
        <w:keepLines w:val="0"/>
        <w:pageBreakBefore w:val="0"/>
        <w:widowControl w:val="0"/>
        <w:kinsoku/>
        <w:wordWrap/>
        <w:overflowPunct/>
        <w:topLinePunct w:val="0"/>
        <w:autoSpaceDE/>
        <w:autoSpaceDN w:val="0"/>
        <w:bidi w:val="0"/>
        <w:adjustRightInd/>
        <w:snapToGrid/>
        <w:spacing w:line="600" w:lineRule="exact"/>
        <w:ind w:right="0" w:rightChars="0" w:firstLine="640" w:firstLineChars="200"/>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审核、咨询单位：清远市清城区住房保障</w:t>
      </w:r>
      <w:r>
        <w:rPr>
          <w:rFonts w:hint="eastAsia" w:ascii="仿宋_GB2312" w:hAnsi="仿宋_GB2312" w:eastAsia="仿宋_GB2312" w:cs="仿宋_GB2312"/>
          <w:sz w:val="32"/>
          <w:szCs w:val="32"/>
          <w:lang w:eastAsia="zh-CN"/>
        </w:rPr>
        <w:t>中心</w:t>
      </w:r>
    </w:p>
    <w:p>
      <w:pPr>
        <w:pStyle w:val="13"/>
        <w:keepNext w:val="0"/>
        <w:keepLines w:val="0"/>
        <w:pageBreakBefore w:val="0"/>
        <w:widowControl w:val="0"/>
        <w:kinsoku/>
        <w:wordWrap/>
        <w:overflowPunct/>
        <w:topLinePunct w:val="0"/>
        <w:autoSpaceDE/>
        <w:autoSpaceDN w:val="0"/>
        <w:bidi w:val="0"/>
        <w:adjustRightInd/>
        <w:snapToGrid/>
        <w:spacing w:line="60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地址：</w:t>
      </w:r>
      <w:r>
        <w:rPr>
          <w:rFonts w:hint="eastAsia" w:ascii="仿宋_GB2312" w:hAnsi="仿宋_GB2312" w:eastAsia="仿宋_GB2312" w:cs="仿宋_GB2312"/>
          <w:sz w:val="32"/>
          <w:szCs w:val="32"/>
          <w:lang w:val="en-US" w:eastAsia="zh-CN"/>
        </w:rPr>
        <w:t>清远市清城区永安南路68号恒利大厦四楼411室</w:t>
      </w:r>
    </w:p>
    <w:p>
      <w:pPr>
        <w:pStyle w:val="13"/>
        <w:keepNext w:val="0"/>
        <w:keepLines w:val="0"/>
        <w:pageBreakBefore w:val="0"/>
        <w:widowControl w:val="0"/>
        <w:kinsoku/>
        <w:wordWrap/>
        <w:overflowPunct/>
        <w:topLinePunct w:val="0"/>
        <w:autoSpaceDE/>
        <w:autoSpaceDN w:val="0"/>
        <w:bidi w:val="0"/>
        <w:adjustRightInd/>
        <w:snapToGrid/>
        <w:spacing w:line="600" w:lineRule="exact"/>
        <w:ind w:right="0" w:rightChars="0" w:firstLine="640" w:firstLineChars="20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联系</w:t>
      </w:r>
      <w:r>
        <w:rPr>
          <w:rFonts w:hint="eastAsia" w:ascii="仿宋_GB2312" w:hAnsi="仿宋_GB2312" w:eastAsia="仿宋_GB2312" w:cs="仿宋_GB2312"/>
          <w:sz w:val="32"/>
          <w:szCs w:val="32"/>
          <w:highlight w:val="none"/>
        </w:rPr>
        <w:t>电话：</w:t>
      </w:r>
      <w:r>
        <w:rPr>
          <w:rFonts w:hint="eastAsia" w:ascii="仿宋_GB2312" w:hAnsi="仿宋_GB2312" w:eastAsia="仿宋_GB2312" w:cs="仿宋_GB2312"/>
          <w:sz w:val="32"/>
          <w:szCs w:val="32"/>
          <w:highlight w:val="none"/>
          <w:lang w:val="en-US" w:eastAsia="zh-CN"/>
        </w:rPr>
        <w:t>0763-</w:t>
      </w:r>
      <w:r>
        <w:rPr>
          <w:rFonts w:hint="eastAsia" w:ascii="仿宋_GB2312" w:hAnsi="仿宋_GB2312" w:eastAsia="仿宋_GB2312" w:cs="仿宋_GB2312"/>
          <w:sz w:val="32"/>
          <w:szCs w:val="32"/>
          <w:highlight w:val="none"/>
        </w:rPr>
        <w:t>366553</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w:t>
      </w:r>
    </w:p>
    <w:p>
      <w:pPr>
        <w:pStyle w:val="13"/>
        <w:keepNext w:val="0"/>
        <w:keepLines w:val="0"/>
        <w:pageBreakBefore w:val="0"/>
        <w:widowControl w:val="0"/>
        <w:kinsoku/>
        <w:wordWrap/>
        <w:overflowPunct/>
        <w:topLinePunct w:val="0"/>
        <w:autoSpaceDE/>
        <w:autoSpaceDN w:val="0"/>
        <w:bidi w:val="0"/>
        <w:adjustRightInd/>
        <w:snapToGrid/>
        <w:spacing w:line="600" w:lineRule="exact"/>
        <w:ind w:right="0" w:rightChars="0" w:firstLine="643"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highlight w:val="none"/>
          <w:lang w:val="en-US" w:eastAsia="zh-CN"/>
        </w:rPr>
        <w:t>七</w:t>
      </w:r>
      <w:r>
        <w:rPr>
          <w:rFonts w:hint="eastAsia" w:ascii="仿宋_GB2312" w:hAnsi="仿宋_GB2312" w:eastAsia="仿宋_GB2312" w:cs="仿宋_GB2312"/>
          <w:b/>
          <w:bCs/>
          <w:sz w:val="32"/>
          <w:szCs w:val="32"/>
          <w:highlight w:val="none"/>
          <w:lang w:eastAsia="zh-CN"/>
        </w:rPr>
        <w:t>、本通告由</w:t>
      </w:r>
      <w:r>
        <w:rPr>
          <w:rFonts w:hint="eastAsia" w:ascii="仿宋_GB2312" w:hAnsi="仿宋_GB2312" w:eastAsia="仿宋_GB2312" w:cs="仿宋_GB2312"/>
          <w:b/>
          <w:bCs/>
          <w:sz w:val="32"/>
          <w:szCs w:val="32"/>
        </w:rPr>
        <w:t>清远市清城区</w:t>
      </w:r>
      <w:r>
        <w:rPr>
          <w:rFonts w:hint="eastAsia" w:ascii="仿宋_GB2312" w:hAnsi="仿宋_GB2312" w:eastAsia="仿宋_GB2312" w:cs="仿宋_GB2312"/>
          <w:b/>
          <w:bCs/>
          <w:sz w:val="32"/>
          <w:szCs w:val="32"/>
          <w:lang w:eastAsia="zh-CN"/>
        </w:rPr>
        <w:t>住房和城乡建设局负责解释。</w:t>
      </w:r>
    </w:p>
    <w:p>
      <w:pPr>
        <w:pStyle w:val="13"/>
        <w:keepNext w:val="0"/>
        <w:keepLines w:val="0"/>
        <w:pageBreakBefore w:val="0"/>
        <w:widowControl w:val="0"/>
        <w:kinsoku/>
        <w:wordWrap/>
        <w:overflowPunct/>
        <w:topLinePunct w:val="0"/>
        <w:autoSpaceDE/>
        <w:autoSpaceDN w:val="0"/>
        <w:bidi w:val="0"/>
        <w:adjustRightInd/>
        <w:snapToGrid/>
        <w:spacing w:line="60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特此通告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 xml:space="preserve"> </w:t>
      </w:r>
    </w:p>
    <w:p>
      <w:pPr>
        <w:pStyle w:val="13"/>
        <w:keepNext w:val="0"/>
        <w:keepLines w:val="0"/>
        <w:pageBreakBefore w:val="0"/>
        <w:widowControl w:val="0"/>
        <w:kinsoku/>
        <w:wordWrap/>
        <w:overflowPunct/>
        <w:topLinePunct w:val="0"/>
        <w:autoSpaceDE/>
        <w:autoSpaceDN w:val="0"/>
        <w:bidi w:val="0"/>
        <w:adjustRightInd/>
        <w:snapToGrid/>
        <w:spacing w:line="60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p>
    <w:p>
      <w:pPr>
        <w:pStyle w:val="13"/>
        <w:keepNext w:val="0"/>
        <w:keepLines w:val="0"/>
        <w:pageBreakBefore w:val="0"/>
        <w:widowControl w:val="0"/>
        <w:kinsoku/>
        <w:wordWrap/>
        <w:overflowPunct/>
        <w:topLinePunct w:val="0"/>
        <w:autoSpaceDE/>
        <w:autoSpaceDN w:val="0"/>
        <w:bidi w:val="0"/>
        <w:adjustRightInd/>
        <w:snapToGrid/>
        <w:spacing w:line="600" w:lineRule="exact"/>
        <w:ind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p>
    <w:p>
      <w:pPr>
        <w:pStyle w:val="13"/>
        <w:keepNext w:val="0"/>
        <w:keepLines w:val="0"/>
        <w:pageBreakBefore w:val="0"/>
        <w:widowControl w:val="0"/>
        <w:shd w:val="solid" w:color="FFFFFF" w:fill="auto"/>
        <w:kinsoku/>
        <w:wordWrap/>
        <w:overflowPunct/>
        <w:topLinePunct w:val="0"/>
        <w:autoSpaceDE/>
        <w:autoSpaceDN w:val="0"/>
        <w:bidi w:val="0"/>
        <w:adjustRightInd/>
        <w:snapToGrid/>
        <w:spacing w:line="600" w:lineRule="exact"/>
        <w:ind w:right="600" w:firstLine="640" w:firstLineChars="200"/>
        <w:jc w:val="righ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清远市清城区住房和城乡建设局</w:t>
      </w:r>
    </w:p>
    <w:p>
      <w:pPr>
        <w:pStyle w:val="13"/>
        <w:keepNext w:val="0"/>
        <w:keepLines w:val="0"/>
        <w:pageBreakBefore w:val="0"/>
        <w:widowControl w:val="0"/>
        <w:kinsoku/>
        <w:wordWrap/>
        <w:overflowPunct/>
        <w:topLinePunct w:val="0"/>
        <w:autoSpaceDE/>
        <w:autoSpaceDN w:val="0"/>
        <w:bidi w:val="0"/>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2023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日       </w:t>
      </w:r>
    </w:p>
    <w:p>
      <w:pPr>
        <w:pStyle w:val="13"/>
        <w:keepNext w:val="0"/>
        <w:keepLines w:val="0"/>
        <w:pageBreakBefore w:val="0"/>
        <w:widowControl w:val="0"/>
        <w:kinsoku/>
        <w:wordWrap/>
        <w:overflowPunct/>
        <w:topLinePunct w:val="0"/>
        <w:autoSpaceDE/>
        <w:autoSpaceDN w:val="0"/>
        <w:bidi w:val="0"/>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bidi w:val="0"/>
        <w:adjustRightInd/>
        <w:snapToGrid/>
        <w:spacing w:line="600" w:lineRule="exact"/>
        <w:jc w:val="center"/>
        <w:textAlignment w:val="auto"/>
        <w:rPr>
          <w:rFonts w:hint="eastAsia" w:ascii="仿宋_GB2312" w:hAnsi="仿宋_GB2312" w:eastAsia="仿宋_GB2312" w:cs="仿宋_GB2312"/>
          <w:sz w:val="32"/>
          <w:szCs w:val="32"/>
        </w:rPr>
      </w:pPr>
      <w:bookmarkStart w:id="0" w:name="_GoBack"/>
      <w:bookmarkEnd w:id="0"/>
    </w:p>
    <w:sectPr>
      <w:footerReference r:id="rId3" w:type="default"/>
      <w:pgSz w:w="11906" w:h="16838"/>
      <w:pgMar w:top="1440" w:right="1689" w:bottom="1440" w:left="168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decimal"/>
      <w:suff w:val="nothing"/>
      <w:lvlText w:val="%1."/>
      <w:lvlJc w:val="left"/>
      <w:pPr>
        <w:ind w:left="-10"/>
      </w:pPr>
    </w:lvl>
  </w:abstractNum>
  <w:abstractNum w:abstractNumId="1">
    <w:nsid w:val="0000000F"/>
    <w:multiLevelType w:val="multilevel"/>
    <w:tmpl w:val="0000000F"/>
    <w:lvl w:ilvl="0" w:tentative="0">
      <w:start w:val="1"/>
      <w:numFmt w:val="japaneseCounting"/>
      <w:lvlText w:val="%1、"/>
      <w:lvlJc w:val="left"/>
      <w:pPr>
        <w:tabs>
          <w:tab w:val="left" w:pos="1363"/>
        </w:tabs>
        <w:ind w:left="1363" w:hanging="720"/>
      </w:pPr>
      <w:rPr>
        <w:rFonts w:hint="default"/>
      </w:rPr>
    </w:lvl>
    <w:lvl w:ilvl="1" w:tentative="0">
      <w:start w:val="1"/>
      <w:numFmt w:val="lowerLetter"/>
      <w:lvlText w:val="%2)"/>
      <w:lvlJc w:val="left"/>
      <w:pPr>
        <w:tabs>
          <w:tab w:val="left" w:pos="1483"/>
        </w:tabs>
        <w:ind w:left="1483" w:hanging="420"/>
      </w:pPr>
    </w:lvl>
    <w:lvl w:ilvl="2" w:tentative="0">
      <w:start w:val="1"/>
      <w:numFmt w:val="lowerRoman"/>
      <w:lvlText w:val="%3."/>
      <w:lvlJc w:val="right"/>
      <w:pPr>
        <w:tabs>
          <w:tab w:val="left" w:pos="1903"/>
        </w:tabs>
        <w:ind w:left="1903" w:hanging="420"/>
      </w:pPr>
    </w:lvl>
    <w:lvl w:ilvl="3" w:tentative="0">
      <w:start w:val="1"/>
      <w:numFmt w:val="decimal"/>
      <w:lvlText w:val="%4."/>
      <w:lvlJc w:val="left"/>
      <w:pPr>
        <w:tabs>
          <w:tab w:val="left" w:pos="2323"/>
        </w:tabs>
        <w:ind w:left="2323" w:hanging="420"/>
      </w:pPr>
    </w:lvl>
    <w:lvl w:ilvl="4" w:tentative="0">
      <w:start w:val="1"/>
      <w:numFmt w:val="lowerLetter"/>
      <w:lvlText w:val="%5)"/>
      <w:lvlJc w:val="left"/>
      <w:pPr>
        <w:tabs>
          <w:tab w:val="left" w:pos="2743"/>
        </w:tabs>
        <w:ind w:left="2743" w:hanging="420"/>
      </w:pPr>
    </w:lvl>
    <w:lvl w:ilvl="5" w:tentative="0">
      <w:start w:val="1"/>
      <w:numFmt w:val="lowerRoman"/>
      <w:lvlText w:val="%6."/>
      <w:lvlJc w:val="right"/>
      <w:pPr>
        <w:tabs>
          <w:tab w:val="left" w:pos="3163"/>
        </w:tabs>
        <w:ind w:left="3163" w:hanging="420"/>
      </w:pPr>
    </w:lvl>
    <w:lvl w:ilvl="6" w:tentative="0">
      <w:start w:val="1"/>
      <w:numFmt w:val="decimal"/>
      <w:lvlText w:val="%7."/>
      <w:lvlJc w:val="left"/>
      <w:pPr>
        <w:tabs>
          <w:tab w:val="left" w:pos="3583"/>
        </w:tabs>
        <w:ind w:left="3583" w:hanging="420"/>
      </w:pPr>
    </w:lvl>
    <w:lvl w:ilvl="7" w:tentative="0">
      <w:start w:val="1"/>
      <w:numFmt w:val="lowerLetter"/>
      <w:lvlText w:val="%8)"/>
      <w:lvlJc w:val="left"/>
      <w:pPr>
        <w:tabs>
          <w:tab w:val="left" w:pos="4003"/>
        </w:tabs>
        <w:ind w:left="4003" w:hanging="420"/>
      </w:pPr>
    </w:lvl>
    <w:lvl w:ilvl="8" w:tentative="0">
      <w:start w:val="1"/>
      <w:numFmt w:val="lowerRoman"/>
      <w:lvlText w:val="%9."/>
      <w:lvlJc w:val="right"/>
      <w:pPr>
        <w:tabs>
          <w:tab w:val="left" w:pos="4423"/>
        </w:tabs>
        <w:ind w:left="4423" w:hanging="420"/>
      </w:pPr>
    </w:lvl>
  </w:abstractNum>
  <w:abstractNum w:abstractNumId="2">
    <w:nsid w:val="31BF797B"/>
    <w:multiLevelType w:val="singleLevel"/>
    <w:tmpl w:val="31BF797B"/>
    <w:lvl w:ilvl="0" w:tentative="0">
      <w:start w:val="4"/>
      <w:numFmt w:val="chineseCounting"/>
      <w:suff w:val="nothing"/>
      <w:lvlText w:val="%1、"/>
      <w:lvlJc w:val="left"/>
      <w:rPr>
        <w:rFonts w:hint="eastAsia"/>
      </w:rPr>
    </w:lvl>
  </w:abstractNum>
  <w:abstractNum w:abstractNumId="3">
    <w:nsid w:val="41CE61BA"/>
    <w:multiLevelType w:val="singleLevel"/>
    <w:tmpl w:val="41CE61BA"/>
    <w:lvl w:ilvl="0" w:tentative="0">
      <w:start w:val="1"/>
      <w:numFmt w:val="decimal"/>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iNTg2YTQzYmEzODlkMTQ0ZjAyNzMyMWU2OGM3M2EifQ=="/>
  </w:docVars>
  <w:rsids>
    <w:rsidRoot w:val="22E9143D"/>
    <w:rsid w:val="0213141D"/>
    <w:rsid w:val="02241771"/>
    <w:rsid w:val="074D717F"/>
    <w:rsid w:val="077C7F6A"/>
    <w:rsid w:val="07961259"/>
    <w:rsid w:val="07EA0E72"/>
    <w:rsid w:val="089963F4"/>
    <w:rsid w:val="08AF07BF"/>
    <w:rsid w:val="08F55D20"/>
    <w:rsid w:val="09C70AC2"/>
    <w:rsid w:val="0BC02774"/>
    <w:rsid w:val="0D562B05"/>
    <w:rsid w:val="0E6C0832"/>
    <w:rsid w:val="0F9F2542"/>
    <w:rsid w:val="1742300A"/>
    <w:rsid w:val="191775ED"/>
    <w:rsid w:val="1A023DF9"/>
    <w:rsid w:val="1B356450"/>
    <w:rsid w:val="1DB63878"/>
    <w:rsid w:val="1EBD39EB"/>
    <w:rsid w:val="1F4849A4"/>
    <w:rsid w:val="202820DF"/>
    <w:rsid w:val="20803CC9"/>
    <w:rsid w:val="20D858B3"/>
    <w:rsid w:val="22E9143D"/>
    <w:rsid w:val="231F3C6E"/>
    <w:rsid w:val="2336215C"/>
    <w:rsid w:val="26F23447"/>
    <w:rsid w:val="28AF339E"/>
    <w:rsid w:val="2AB5691B"/>
    <w:rsid w:val="32A933D3"/>
    <w:rsid w:val="32BA306B"/>
    <w:rsid w:val="34D27FB6"/>
    <w:rsid w:val="35B637AC"/>
    <w:rsid w:val="36D466C5"/>
    <w:rsid w:val="37292220"/>
    <w:rsid w:val="3765281C"/>
    <w:rsid w:val="380D33AA"/>
    <w:rsid w:val="38C74734"/>
    <w:rsid w:val="39276F80"/>
    <w:rsid w:val="3C4A0D29"/>
    <w:rsid w:val="3D424389"/>
    <w:rsid w:val="40FB7670"/>
    <w:rsid w:val="47770231"/>
    <w:rsid w:val="49836455"/>
    <w:rsid w:val="528079D5"/>
    <w:rsid w:val="53DB79FB"/>
    <w:rsid w:val="556A671B"/>
    <w:rsid w:val="59C17412"/>
    <w:rsid w:val="5F0F7FC7"/>
    <w:rsid w:val="5F88611B"/>
    <w:rsid w:val="61F96E5C"/>
    <w:rsid w:val="62434836"/>
    <w:rsid w:val="627806C9"/>
    <w:rsid w:val="64942E6C"/>
    <w:rsid w:val="684150B9"/>
    <w:rsid w:val="694330B3"/>
    <w:rsid w:val="6A040A94"/>
    <w:rsid w:val="6AA403FB"/>
    <w:rsid w:val="6AB57FE0"/>
    <w:rsid w:val="6BD050D2"/>
    <w:rsid w:val="6D851EEC"/>
    <w:rsid w:val="6E22773B"/>
    <w:rsid w:val="6F330183"/>
    <w:rsid w:val="6F505C73"/>
    <w:rsid w:val="71722787"/>
    <w:rsid w:val="73025D8D"/>
    <w:rsid w:val="73044836"/>
    <w:rsid w:val="73ED4347"/>
    <w:rsid w:val="75232716"/>
    <w:rsid w:val="754E6933"/>
    <w:rsid w:val="77717572"/>
    <w:rsid w:val="77FE3BB1"/>
    <w:rsid w:val="78014865"/>
    <w:rsid w:val="78B90C9C"/>
    <w:rsid w:val="793A1DDD"/>
    <w:rsid w:val="7B9127EB"/>
    <w:rsid w:val="7BB93402"/>
    <w:rsid w:val="7BC02341"/>
    <w:rsid w:val="7CED21D7"/>
    <w:rsid w:val="7E696C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7">
    <w:name w:val="page number"/>
    <w:basedOn w:val="6"/>
    <w:qFormat/>
    <w:uiPriority w:val="0"/>
  </w:style>
  <w:style w:type="paragraph" w:customStyle="1" w:styleId="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
    <w:name w:val="正文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10">
    <w:name w:val="正文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正文 New New"/>
    <w:basedOn w:val="8"/>
    <w:qFormat/>
    <w:uiPriority w:val="0"/>
    <w:rPr>
      <w:rFonts w:ascii="Calibri" w:hAnsi="Calibri" w:cs="Calibri"/>
      <w:szCs w:val="21"/>
    </w:rPr>
  </w:style>
  <w:style w:type="paragraph" w:customStyle="1" w:styleId="12">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正文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正文 New New New"/>
    <w:qFormat/>
    <w:uiPriority w:val="0"/>
    <w:pPr>
      <w:widowControl w:val="0"/>
      <w:jc w:val="both"/>
    </w:pPr>
    <w:rPr>
      <w:rFonts w:ascii="Calibri" w:hAnsi="Calibri" w:eastAsia="宋体" w:cs="Times New Roman"/>
      <w:kern w:val="2"/>
      <w:sz w:val="21"/>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2069</Words>
  <Characters>2123</Characters>
  <Lines>0</Lines>
  <Paragraphs>0</Paragraphs>
  <TotalTime>0</TotalTime>
  <ScaleCrop>false</ScaleCrop>
  <LinksUpToDate>false</LinksUpToDate>
  <CharactersWithSpaces>2191</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2023-02-21T08:12:00Z</dcterms:created>
  <dc:creator>Wen *</dc:creator>
  <cp:lastModifiedBy>欣</cp:lastModifiedBy>
  <dcterms:modified xsi:type="dcterms:W3CDTF">2023-03-15T09:32:16Z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y fmtid="{D5CDD505-2E9C-101B-9397-08002B2CF9AE}" pid="3" name="ICV">
    <vt:lpwstr>F46CEBEC414C4C7EA9BDC8EED064350C</vt:lpwstr>
  </property>
</Properties>
</file>